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818A" w14:textId="5BDFFC70" w:rsidR="00661E16" w:rsidRPr="00907C6D" w:rsidRDefault="00DF54A5" w:rsidP="00907C6D">
      <w:pPr>
        <w:pStyle w:val="Cabealho"/>
        <w:jc w:val="center"/>
        <w:rPr>
          <w:rFonts w:cs="Calibri"/>
          <w:bCs/>
          <w:iCs/>
          <w:szCs w:val="24"/>
        </w:rPr>
      </w:pPr>
      <w:r w:rsidRPr="00907C6D">
        <w:rPr>
          <w:rFonts w:cs="Calibri"/>
          <w:noProof/>
          <w:szCs w:val="24"/>
        </w:rPr>
        <w:t>RESOLUÇÃO</w:t>
      </w:r>
      <w:r w:rsidR="00661E16" w:rsidRPr="00907C6D">
        <w:rPr>
          <w:rFonts w:cs="Calibri"/>
          <w:bCs/>
          <w:iCs/>
          <w:szCs w:val="24"/>
        </w:rPr>
        <w:t xml:space="preserve"> CFC Nº </w:t>
      </w:r>
      <w:proofErr w:type="spellStart"/>
      <w:r w:rsidR="005B4BB5" w:rsidRPr="00907C6D">
        <w:rPr>
          <w:rFonts w:cs="Calibri"/>
          <w:bCs/>
          <w:iCs/>
          <w:szCs w:val="24"/>
        </w:rPr>
        <w:t>xx</w:t>
      </w:r>
      <w:proofErr w:type="spellEnd"/>
      <w:r w:rsidR="00661E16" w:rsidRPr="00907C6D">
        <w:rPr>
          <w:rFonts w:cs="Calibri"/>
          <w:bCs/>
          <w:iCs/>
          <w:szCs w:val="24"/>
        </w:rPr>
        <w:t xml:space="preserve">, DE </w:t>
      </w:r>
      <w:proofErr w:type="spellStart"/>
      <w:r w:rsidR="005B4BB5" w:rsidRPr="00907C6D">
        <w:rPr>
          <w:rFonts w:cs="Calibri"/>
          <w:bCs/>
          <w:iCs/>
          <w:szCs w:val="24"/>
        </w:rPr>
        <w:t>xx</w:t>
      </w:r>
      <w:proofErr w:type="spellEnd"/>
      <w:r w:rsidR="007939A5" w:rsidRPr="00907C6D">
        <w:rPr>
          <w:rFonts w:cs="Calibri"/>
          <w:bCs/>
          <w:iCs/>
          <w:szCs w:val="24"/>
        </w:rPr>
        <w:t xml:space="preserve"> DE </w:t>
      </w:r>
      <w:proofErr w:type="spellStart"/>
      <w:r w:rsidR="005A562F" w:rsidRPr="00907C6D">
        <w:rPr>
          <w:rFonts w:cs="Calibri"/>
          <w:bCs/>
          <w:iCs/>
          <w:szCs w:val="24"/>
        </w:rPr>
        <w:t>xxxx</w:t>
      </w:r>
      <w:proofErr w:type="spellEnd"/>
      <w:r w:rsidR="005A562F" w:rsidRPr="00907C6D">
        <w:rPr>
          <w:rFonts w:cs="Calibri"/>
          <w:bCs/>
          <w:iCs/>
          <w:szCs w:val="24"/>
        </w:rPr>
        <w:t xml:space="preserve"> </w:t>
      </w:r>
      <w:r w:rsidR="00661E16" w:rsidRPr="00907C6D">
        <w:rPr>
          <w:rFonts w:cs="Calibri"/>
          <w:bCs/>
          <w:iCs/>
          <w:szCs w:val="24"/>
        </w:rPr>
        <w:t xml:space="preserve">DE </w:t>
      </w:r>
      <w:r w:rsidR="005A562F" w:rsidRPr="00907C6D">
        <w:rPr>
          <w:rFonts w:cs="Calibri"/>
          <w:bCs/>
          <w:iCs/>
          <w:szCs w:val="24"/>
        </w:rPr>
        <w:t>2023</w:t>
      </w:r>
      <w:r w:rsidR="00661E16" w:rsidRPr="00907C6D">
        <w:rPr>
          <w:rFonts w:cs="Calibri"/>
          <w:bCs/>
          <w:iCs/>
          <w:szCs w:val="24"/>
        </w:rPr>
        <w:t>.</w:t>
      </w:r>
    </w:p>
    <w:p w14:paraId="50187824" w14:textId="36534BAB" w:rsidR="00661E16" w:rsidRPr="00907C6D" w:rsidRDefault="00661E16" w:rsidP="00907C6D">
      <w:pPr>
        <w:jc w:val="right"/>
        <w:rPr>
          <w:rFonts w:cs="Calibri"/>
          <w:szCs w:val="24"/>
        </w:rPr>
      </w:pPr>
    </w:p>
    <w:p w14:paraId="55C5E022" w14:textId="58776D53" w:rsidR="00661E16" w:rsidRPr="00907C6D" w:rsidRDefault="00661E16" w:rsidP="00907C6D">
      <w:pPr>
        <w:pStyle w:val="Recuodecorpodetexto"/>
        <w:ind w:firstLine="0"/>
        <w:jc w:val="right"/>
        <w:rPr>
          <w:rFonts w:cs="Calibri"/>
          <w:i w:val="0"/>
          <w:iCs/>
          <w:sz w:val="24"/>
          <w:szCs w:val="24"/>
        </w:rPr>
      </w:pPr>
    </w:p>
    <w:p w14:paraId="7F84151A" w14:textId="04F2D610" w:rsidR="00585D16" w:rsidRPr="00907C6D" w:rsidRDefault="002503CE" w:rsidP="00907C6D">
      <w:pPr>
        <w:pStyle w:val="Recuodecorpodetexto"/>
        <w:tabs>
          <w:tab w:val="left" w:pos="5103"/>
          <w:tab w:val="left" w:pos="6237"/>
          <w:tab w:val="left" w:pos="6804"/>
          <w:tab w:val="left" w:pos="7230"/>
          <w:tab w:val="left" w:pos="7938"/>
          <w:tab w:val="left" w:pos="8364"/>
          <w:tab w:val="left" w:pos="9072"/>
          <w:tab w:val="left" w:pos="9498"/>
        </w:tabs>
        <w:ind w:left="5103" w:firstLine="0"/>
        <w:rPr>
          <w:rFonts w:cs="Calibri"/>
          <w:i w:val="0"/>
          <w:iCs/>
          <w:sz w:val="24"/>
          <w:szCs w:val="24"/>
        </w:rPr>
      </w:pPr>
      <w:r w:rsidRPr="00907C6D">
        <w:rPr>
          <w:rFonts w:cs="Calibri"/>
          <w:i w:val="0"/>
          <w:iCs/>
          <w:sz w:val="24"/>
          <w:szCs w:val="24"/>
        </w:rPr>
        <w:t>Aprova as atribuições da</w:t>
      </w:r>
      <w:r w:rsidR="00262618" w:rsidRPr="00907C6D">
        <w:rPr>
          <w:rFonts w:cs="Calibri"/>
          <w:i w:val="0"/>
          <w:iCs/>
          <w:sz w:val="24"/>
          <w:szCs w:val="24"/>
        </w:rPr>
        <w:t>s</w:t>
      </w:r>
      <w:r w:rsidRPr="00907C6D">
        <w:rPr>
          <w:rFonts w:cs="Calibri"/>
          <w:i w:val="0"/>
          <w:iCs/>
          <w:sz w:val="24"/>
          <w:szCs w:val="24"/>
        </w:rPr>
        <w:t xml:space="preserve"> </w:t>
      </w:r>
      <w:r w:rsidR="002B6696" w:rsidRPr="00907C6D">
        <w:rPr>
          <w:rFonts w:cs="Calibri"/>
          <w:i w:val="0"/>
          <w:iCs/>
          <w:sz w:val="24"/>
          <w:szCs w:val="24"/>
        </w:rPr>
        <w:t>Câmaras de Desenvolvimento Profissional e</w:t>
      </w:r>
      <w:r w:rsidR="002B6696" w:rsidRPr="00907C6D">
        <w:rPr>
          <w:rFonts w:cs="Calibri"/>
          <w:sz w:val="24"/>
          <w:szCs w:val="24"/>
        </w:rPr>
        <w:t xml:space="preserve"> </w:t>
      </w:r>
      <w:r w:rsidRPr="00907C6D">
        <w:rPr>
          <w:rFonts w:cs="Calibri"/>
          <w:i w:val="0"/>
          <w:iCs/>
          <w:sz w:val="24"/>
          <w:szCs w:val="24"/>
        </w:rPr>
        <w:t>Comissões</w:t>
      </w:r>
      <w:r w:rsidR="00262618" w:rsidRPr="00907C6D">
        <w:rPr>
          <w:rFonts w:cs="Calibri"/>
          <w:i w:val="0"/>
          <w:iCs/>
          <w:sz w:val="24"/>
          <w:szCs w:val="24"/>
        </w:rPr>
        <w:t xml:space="preserve"> d</w:t>
      </w:r>
      <w:r w:rsidRPr="00907C6D">
        <w:rPr>
          <w:rFonts w:cs="Calibri"/>
          <w:i w:val="0"/>
          <w:iCs/>
          <w:sz w:val="24"/>
          <w:szCs w:val="24"/>
        </w:rPr>
        <w:t>e Educação Profissional Continuada</w:t>
      </w:r>
      <w:r w:rsidR="00262618" w:rsidRPr="00907C6D">
        <w:rPr>
          <w:rFonts w:cs="Calibri"/>
          <w:i w:val="0"/>
          <w:iCs/>
          <w:sz w:val="24"/>
          <w:szCs w:val="24"/>
        </w:rPr>
        <w:t xml:space="preserve"> do Conselho Federal de Contabilidade e Conselhos Regionais de Contabilidade, com vistas a </w:t>
      </w:r>
      <w:r w:rsidR="005A562F" w:rsidRPr="00907C6D">
        <w:rPr>
          <w:rFonts w:cs="Calibri"/>
          <w:i w:val="0"/>
          <w:iCs/>
          <w:sz w:val="24"/>
          <w:szCs w:val="24"/>
        </w:rPr>
        <w:t xml:space="preserve">promover a gestão do </w:t>
      </w:r>
      <w:r w:rsidR="00262618" w:rsidRPr="00907C6D">
        <w:rPr>
          <w:rFonts w:cs="Calibri"/>
          <w:i w:val="0"/>
          <w:iCs/>
          <w:sz w:val="24"/>
          <w:szCs w:val="24"/>
        </w:rPr>
        <w:t>Programa de Educação Profissional Continuada</w:t>
      </w:r>
      <w:r w:rsidR="00265600" w:rsidRPr="00907C6D">
        <w:rPr>
          <w:rFonts w:cs="Calibri"/>
          <w:i w:val="0"/>
          <w:iCs/>
          <w:sz w:val="24"/>
          <w:szCs w:val="24"/>
        </w:rPr>
        <w:t xml:space="preserve"> (PEPC)</w:t>
      </w:r>
      <w:r w:rsidR="00907C6D">
        <w:rPr>
          <w:rFonts w:cs="Calibri"/>
          <w:i w:val="0"/>
          <w:iCs/>
          <w:sz w:val="24"/>
          <w:szCs w:val="24"/>
        </w:rPr>
        <w:t>.</w:t>
      </w:r>
    </w:p>
    <w:p w14:paraId="513502F4" w14:textId="60DF29A8" w:rsidR="008217A7" w:rsidRPr="00907C6D" w:rsidRDefault="008217A7" w:rsidP="00907C6D">
      <w:pPr>
        <w:tabs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rPr>
          <w:rFonts w:cs="Calibri"/>
          <w:szCs w:val="24"/>
        </w:rPr>
      </w:pPr>
    </w:p>
    <w:p w14:paraId="3E6B2399" w14:textId="7A7EBE3E" w:rsidR="00EF0EC9" w:rsidRPr="00907C6D" w:rsidRDefault="00EF0EC9" w:rsidP="00907C6D">
      <w:pPr>
        <w:tabs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rPr>
          <w:rFonts w:cs="Calibri"/>
          <w:szCs w:val="24"/>
        </w:rPr>
      </w:pPr>
    </w:p>
    <w:p w14:paraId="4A78CBF0" w14:textId="02CD6C22" w:rsidR="00661E16" w:rsidRPr="00907C6D" w:rsidRDefault="00661E16" w:rsidP="00907C6D">
      <w:pPr>
        <w:pStyle w:val="Corpodetexto"/>
        <w:ind w:firstLine="1418"/>
        <w:rPr>
          <w:rFonts w:ascii="Calibri" w:hAnsi="Calibri" w:cs="Calibri"/>
          <w:iCs/>
          <w:sz w:val="24"/>
          <w:szCs w:val="24"/>
        </w:rPr>
      </w:pPr>
      <w:r w:rsidRPr="00907C6D">
        <w:rPr>
          <w:rFonts w:ascii="Calibri" w:hAnsi="Calibri" w:cs="Calibri"/>
          <w:iCs/>
          <w:sz w:val="24"/>
          <w:szCs w:val="24"/>
        </w:rPr>
        <w:t xml:space="preserve">O CONSELHO FEDERAL DE CONTABILIDADE, no uso de suas atribuições legais e regimentais, </w:t>
      </w:r>
      <w:r w:rsidR="00907C6D">
        <w:rPr>
          <w:rFonts w:ascii="Calibri" w:hAnsi="Calibri" w:cs="Calibri"/>
          <w:iCs/>
          <w:sz w:val="24"/>
          <w:szCs w:val="24"/>
        </w:rPr>
        <w:t>r</w:t>
      </w:r>
      <w:r w:rsidRPr="00907C6D">
        <w:rPr>
          <w:rFonts w:ascii="Calibri" w:hAnsi="Calibri" w:cs="Calibri"/>
          <w:iCs/>
          <w:sz w:val="24"/>
          <w:szCs w:val="24"/>
        </w:rPr>
        <w:t xml:space="preserve">esolve: </w:t>
      </w:r>
    </w:p>
    <w:p w14:paraId="1734A60F" w14:textId="21073E2B" w:rsidR="00661E16" w:rsidRDefault="00661E16" w:rsidP="00907C6D">
      <w:pPr>
        <w:pStyle w:val="Corpodetexto"/>
        <w:tabs>
          <w:tab w:val="clear" w:pos="141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Art. 1º</w:t>
      </w:r>
      <w:r w:rsidR="007D53BE" w:rsidRPr="00907C6D">
        <w:rPr>
          <w:rFonts w:ascii="Calibri" w:hAnsi="Calibri" w:cs="Calibri"/>
          <w:sz w:val="24"/>
          <w:szCs w:val="24"/>
        </w:rPr>
        <w:t xml:space="preserve"> </w:t>
      </w:r>
      <w:r w:rsidR="00907C6D">
        <w:rPr>
          <w:rFonts w:ascii="Calibri" w:hAnsi="Calibri" w:cs="Calibri"/>
          <w:sz w:val="24"/>
          <w:szCs w:val="24"/>
        </w:rPr>
        <w:t>Ficam d</w:t>
      </w:r>
      <w:r w:rsidR="00557F3A" w:rsidRPr="00907C6D">
        <w:rPr>
          <w:rFonts w:ascii="Calibri" w:hAnsi="Calibri" w:cs="Calibri"/>
          <w:sz w:val="24"/>
          <w:szCs w:val="24"/>
        </w:rPr>
        <w:t>efini</w:t>
      </w:r>
      <w:r w:rsidR="00907C6D">
        <w:rPr>
          <w:rFonts w:ascii="Calibri" w:hAnsi="Calibri" w:cs="Calibri"/>
          <w:sz w:val="24"/>
          <w:szCs w:val="24"/>
        </w:rPr>
        <w:t>das</w:t>
      </w:r>
      <w:r w:rsidR="00557F3A" w:rsidRPr="00907C6D">
        <w:rPr>
          <w:rFonts w:ascii="Calibri" w:hAnsi="Calibri" w:cs="Calibri"/>
          <w:sz w:val="24"/>
          <w:szCs w:val="24"/>
        </w:rPr>
        <w:t xml:space="preserve"> as atribuições d</w:t>
      </w:r>
      <w:r w:rsidR="00675D63" w:rsidRPr="00907C6D">
        <w:rPr>
          <w:rFonts w:ascii="Calibri" w:hAnsi="Calibri" w:cs="Calibri"/>
          <w:sz w:val="24"/>
          <w:szCs w:val="24"/>
        </w:rPr>
        <w:t>as Câmaras de Desenvolvimento Profissional e d</w:t>
      </w:r>
      <w:r w:rsidR="00557F3A" w:rsidRPr="00907C6D">
        <w:rPr>
          <w:rFonts w:ascii="Calibri" w:hAnsi="Calibri" w:cs="Calibri"/>
          <w:sz w:val="24"/>
          <w:szCs w:val="24"/>
        </w:rPr>
        <w:t xml:space="preserve">as Comissões de Educação Profissional </w:t>
      </w:r>
      <w:r w:rsidR="00511FE0" w:rsidRPr="00907C6D">
        <w:rPr>
          <w:rFonts w:ascii="Calibri" w:hAnsi="Calibri" w:cs="Calibri"/>
          <w:sz w:val="24"/>
          <w:szCs w:val="24"/>
        </w:rPr>
        <w:t xml:space="preserve">Continuada </w:t>
      </w:r>
      <w:r w:rsidR="00557F3A" w:rsidRPr="00907C6D">
        <w:rPr>
          <w:rFonts w:ascii="Calibri" w:hAnsi="Calibri" w:cs="Calibri"/>
          <w:sz w:val="24"/>
          <w:szCs w:val="24"/>
        </w:rPr>
        <w:t>do CFC</w:t>
      </w:r>
      <w:r w:rsidR="00511FE0" w:rsidRPr="00907C6D">
        <w:rPr>
          <w:rFonts w:ascii="Calibri" w:hAnsi="Calibri" w:cs="Calibri"/>
          <w:sz w:val="24"/>
          <w:szCs w:val="24"/>
        </w:rPr>
        <w:t xml:space="preserve"> e</w:t>
      </w:r>
      <w:r w:rsidR="00557F3A" w:rsidRPr="00907C6D">
        <w:rPr>
          <w:rFonts w:ascii="Calibri" w:hAnsi="Calibri" w:cs="Calibri"/>
          <w:sz w:val="24"/>
          <w:szCs w:val="24"/>
        </w:rPr>
        <w:t xml:space="preserve"> dos Conselhos Regionais </w:t>
      </w:r>
      <w:r w:rsidR="000045A3" w:rsidRPr="00907C6D">
        <w:rPr>
          <w:rFonts w:ascii="Calibri" w:hAnsi="Calibri" w:cs="Calibri"/>
          <w:sz w:val="24"/>
          <w:szCs w:val="24"/>
        </w:rPr>
        <w:t>de</w:t>
      </w:r>
      <w:r w:rsidR="002B6696" w:rsidRPr="00907C6D">
        <w:rPr>
          <w:rFonts w:ascii="Calibri" w:hAnsi="Calibri" w:cs="Calibri"/>
          <w:sz w:val="24"/>
          <w:szCs w:val="24"/>
        </w:rPr>
        <w:t xml:space="preserve"> Contabilidade</w:t>
      </w:r>
      <w:r w:rsidR="000045A3" w:rsidRPr="00907C6D">
        <w:rPr>
          <w:rFonts w:ascii="Calibri" w:hAnsi="Calibri" w:cs="Calibri"/>
          <w:sz w:val="24"/>
          <w:szCs w:val="24"/>
        </w:rPr>
        <w:t xml:space="preserve"> em</w:t>
      </w:r>
      <w:r w:rsidR="00675D63" w:rsidRPr="00907C6D">
        <w:rPr>
          <w:rFonts w:ascii="Calibri" w:hAnsi="Calibri" w:cs="Calibri"/>
          <w:sz w:val="24"/>
          <w:szCs w:val="24"/>
        </w:rPr>
        <w:t xml:space="preserve"> relação ao P</w:t>
      </w:r>
      <w:r w:rsidR="005A562F" w:rsidRPr="00907C6D">
        <w:rPr>
          <w:rFonts w:ascii="Calibri" w:hAnsi="Calibri" w:cs="Calibri"/>
          <w:sz w:val="24"/>
          <w:szCs w:val="24"/>
        </w:rPr>
        <w:t>rograma de Educação Profissional Continuada (P</w:t>
      </w:r>
      <w:r w:rsidR="00675D63" w:rsidRPr="00907C6D">
        <w:rPr>
          <w:rFonts w:ascii="Calibri" w:hAnsi="Calibri" w:cs="Calibri"/>
          <w:sz w:val="24"/>
          <w:szCs w:val="24"/>
        </w:rPr>
        <w:t>EPC</w:t>
      </w:r>
      <w:r w:rsidR="005A562F" w:rsidRPr="00907C6D">
        <w:rPr>
          <w:rFonts w:ascii="Calibri" w:hAnsi="Calibri" w:cs="Calibri"/>
          <w:sz w:val="24"/>
          <w:szCs w:val="24"/>
        </w:rPr>
        <w:t>)</w:t>
      </w:r>
      <w:r w:rsidR="001C4450" w:rsidRPr="00907C6D">
        <w:rPr>
          <w:rFonts w:ascii="Calibri" w:hAnsi="Calibri" w:cs="Calibri"/>
          <w:sz w:val="24"/>
          <w:szCs w:val="24"/>
        </w:rPr>
        <w:t>.</w:t>
      </w:r>
    </w:p>
    <w:p w14:paraId="1596C681" w14:textId="77777777" w:rsidR="00422B31" w:rsidRPr="00907C6D" w:rsidRDefault="00422B31" w:rsidP="00A31C26">
      <w:pPr>
        <w:pStyle w:val="Corpodetexto"/>
        <w:tabs>
          <w:tab w:val="clear" w:pos="1418"/>
        </w:tabs>
        <w:rPr>
          <w:rFonts w:ascii="Calibri" w:hAnsi="Calibri" w:cs="Calibri"/>
          <w:sz w:val="24"/>
          <w:szCs w:val="24"/>
        </w:rPr>
      </w:pPr>
    </w:p>
    <w:p w14:paraId="074225DF" w14:textId="2DE8AAE0" w:rsidR="00557F3A" w:rsidRPr="00907C6D" w:rsidRDefault="00557F3A" w:rsidP="00A31C26">
      <w:pPr>
        <w:pStyle w:val="Corpodetexto"/>
        <w:tabs>
          <w:tab w:val="clear" w:pos="1418"/>
        </w:tabs>
        <w:rPr>
          <w:rFonts w:ascii="Calibri" w:hAnsi="Calibri" w:cs="Calibri"/>
          <w:sz w:val="24"/>
          <w:szCs w:val="24"/>
        </w:rPr>
      </w:pPr>
      <w:r w:rsidRPr="00907C6D">
        <w:rPr>
          <w:rFonts w:ascii="Calibri" w:eastAsia="Arial" w:hAnsi="Calibri" w:cs="Calibri"/>
          <w:b/>
          <w:sz w:val="24"/>
          <w:szCs w:val="24"/>
        </w:rPr>
        <w:t>Comissão de Educação Profissional Continuada do Conselho Federal de Contabilidade (CEPC/CFC)</w:t>
      </w:r>
    </w:p>
    <w:p w14:paraId="366EFACD" w14:textId="6BDC8700" w:rsidR="00557F3A" w:rsidRPr="00907C6D" w:rsidRDefault="00661E16" w:rsidP="00907C6D">
      <w:pPr>
        <w:ind w:firstLine="1416"/>
        <w:rPr>
          <w:rFonts w:cs="Calibri"/>
          <w:szCs w:val="24"/>
        </w:rPr>
      </w:pPr>
      <w:r w:rsidRPr="00907C6D">
        <w:rPr>
          <w:rFonts w:cs="Calibri"/>
          <w:szCs w:val="24"/>
        </w:rPr>
        <w:t>Art. 2º</w:t>
      </w:r>
      <w:r w:rsidR="007D53BE" w:rsidRPr="00907C6D">
        <w:rPr>
          <w:rFonts w:cs="Calibri"/>
          <w:szCs w:val="24"/>
        </w:rPr>
        <w:t xml:space="preserve"> </w:t>
      </w:r>
      <w:r w:rsidR="00557F3A" w:rsidRPr="00907C6D">
        <w:rPr>
          <w:rFonts w:cs="Calibri"/>
          <w:szCs w:val="24"/>
        </w:rPr>
        <w:t xml:space="preserve">A Comissão de Educação Profissional Continuada (CEPC/CFC) </w:t>
      </w:r>
      <w:r w:rsidR="005A562F" w:rsidRPr="00907C6D">
        <w:rPr>
          <w:rFonts w:cs="Calibri"/>
          <w:szCs w:val="24"/>
        </w:rPr>
        <w:t xml:space="preserve">deve ser </w:t>
      </w:r>
      <w:r w:rsidR="00557F3A" w:rsidRPr="00907C6D">
        <w:rPr>
          <w:rFonts w:cs="Calibri"/>
          <w:szCs w:val="24"/>
        </w:rPr>
        <w:t xml:space="preserve">composta exclusivamente por </w:t>
      </w:r>
      <w:r w:rsidR="00FF68AF">
        <w:rPr>
          <w:rFonts w:cs="Calibri"/>
          <w:szCs w:val="24"/>
        </w:rPr>
        <w:t>c</w:t>
      </w:r>
      <w:r w:rsidR="00557F3A" w:rsidRPr="00907C6D">
        <w:rPr>
          <w:rFonts w:cs="Calibri"/>
          <w:szCs w:val="24"/>
        </w:rPr>
        <w:t xml:space="preserve">ontadores, como segue: </w:t>
      </w:r>
    </w:p>
    <w:p w14:paraId="5A98600A" w14:textId="0633F9EF" w:rsidR="00557F3A" w:rsidRPr="00907C6D" w:rsidRDefault="00557F3A" w:rsidP="00907C6D">
      <w:pPr>
        <w:ind w:firstLine="1418"/>
        <w:rPr>
          <w:rFonts w:cs="Calibri"/>
          <w:szCs w:val="24"/>
        </w:rPr>
      </w:pPr>
      <w:r w:rsidRPr="00907C6D">
        <w:rPr>
          <w:rFonts w:cs="Calibri"/>
          <w:szCs w:val="24"/>
        </w:rPr>
        <w:t>I</w:t>
      </w:r>
      <w:r w:rsidR="00FF68AF">
        <w:rPr>
          <w:rFonts w:cs="Calibri"/>
          <w:szCs w:val="24"/>
        </w:rPr>
        <w:t xml:space="preserve"> </w:t>
      </w:r>
      <w:r w:rsidRPr="00907C6D">
        <w:rPr>
          <w:rFonts w:cs="Calibri"/>
          <w:szCs w:val="24"/>
        </w:rPr>
        <w:t xml:space="preserve">- </w:t>
      </w:r>
      <w:r w:rsidR="00FF68AF">
        <w:rPr>
          <w:rFonts w:cs="Calibri"/>
          <w:szCs w:val="24"/>
        </w:rPr>
        <w:t>p</w:t>
      </w:r>
      <w:r w:rsidR="00D736A2" w:rsidRPr="00907C6D">
        <w:rPr>
          <w:rFonts w:cs="Calibri"/>
          <w:szCs w:val="24"/>
        </w:rPr>
        <w:t>elo</w:t>
      </w:r>
      <w:r w:rsidRPr="00907C6D">
        <w:rPr>
          <w:rFonts w:cs="Calibri"/>
          <w:szCs w:val="24"/>
        </w:rPr>
        <w:t xml:space="preserve"> vice-presidente de Desenvolvimento Profissional do CFC</w:t>
      </w:r>
      <w:r w:rsidR="00E516D9">
        <w:rPr>
          <w:rFonts w:cs="Calibri"/>
          <w:szCs w:val="24"/>
        </w:rPr>
        <w:t>,</w:t>
      </w:r>
      <w:r w:rsidRPr="00907C6D">
        <w:rPr>
          <w:rFonts w:cs="Calibri"/>
          <w:szCs w:val="24"/>
        </w:rPr>
        <w:t xml:space="preserve"> como coordenador da comissão; </w:t>
      </w:r>
    </w:p>
    <w:p w14:paraId="22A94A1C" w14:textId="3660B4B6" w:rsidR="00557F3A" w:rsidRPr="00907C6D" w:rsidRDefault="00557F3A" w:rsidP="00907C6D">
      <w:pPr>
        <w:ind w:firstLine="1418"/>
        <w:rPr>
          <w:rFonts w:cs="Calibri"/>
          <w:szCs w:val="24"/>
        </w:rPr>
      </w:pPr>
      <w:r w:rsidRPr="00907C6D">
        <w:rPr>
          <w:rFonts w:cs="Calibri"/>
          <w:szCs w:val="24"/>
        </w:rPr>
        <w:t>II</w:t>
      </w:r>
      <w:r w:rsidR="00FF68AF">
        <w:rPr>
          <w:rFonts w:cs="Calibri"/>
          <w:szCs w:val="24"/>
        </w:rPr>
        <w:t xml:space="preserve"> </w:t>
      </w:r>
      <w:r w:rsidRPr="00907C6D">
        <w:rPr>
          <w:rFonts w:cs="Calibri"/>
          <w:szCs w:val="24"/>
        </w:rPr>
        <w:t xml:space="preserve">- </w:t>
      </w:r>
      <w:r w:rsidR="00FF68AF">
        <w:rPr>
          <w:rFonts w:cs="Calibri"/>
          <w:szCs w:val="24"/>
        </w:rPr>
        <w:t>p</w:t>
      </w:r>
      <w:r w:rsidR="00D736A2" w:rsidRPr="00907C6D">
        <w:rPr>
          <w:rFonts w:cs="Calibri"/>
          <w:szCs w:val="24"/>
        </w:rPr>
        <w:t>elo</w:t>
      </w:r>
      <w:r w:rsidRPr="00907C6D">
        <w:rPr>
          <w:rFonts w:cs="Calibri"/>
          <w:szCs w:val="24"/>
        </w:rPr>
        <w:t xml:space="preserve"> diretor </w:t>
      </w:r>
      <w:r w:rsidR="00E516D9">
        <w:rPr>
          <w:rFonts w:cs="Calibri"/>
          <w:szCs w:val="24"/>
        </w:rPr>
        <w:t>n</w:t>
      </w:r>
      <w:r w:rsidRPr="00907C6D">
        <w:rPr>
          <w:rFonts w:cs="Calibri"/>
          <w:szCs w:val="24"/>
        </w:rPr>
        <w:t xml:space="preserve">acional de Desenvolvimento Profissional do </w:t>
      </w:r>
      <w:r w:rsidR="00954D98" w:rsidRPr="00907C6D">
        <w:rPr>
          <w:rFonts w:cs="Calibri"/>
          <w:szCs w:val="24"/>
        </w:rPr>
        <w:t>Instituto de Auditoria Independente do Brasil (</w:t>
      </w:r>
      <w:r w:rsidRPr="00907C6D">
        <w:rPr>
          <w:rFonts w:cs="Calibri"/>
          <w:szCs w:val="24"/>
        </w:rPr>
        <w:t>Ibracon</w:t>
      </w:r>
      <w:r w:rsidR="00954D98" w:rsidRPr="00907C6D">
        <w:rPr>
          <w:rFonts w:cs="Calibri"/>
          <w:szCs w:val="24"/>
        </w:rPr>
        <w:t>)</w:t>
      </w:r>
      <w:r w:rsidRPr="00907C6D">
        <w:rPr>
          <w:rFonts w:cs="Calibri"/>
          <w:szCs w:val="24"/>
        </w:rPr>
        <w:t xml:space="preserve">; </w:t>
      </w:r>
    </w:p>
    <w:p w14:paraId="538CCBEB" w14:textId="4EF3EDE7" w:rsidR="00557F3A" w:rsidRPr="00907C6D" w:rsidRDefault="00557F3A" w:rsidP="00907C6D">
      <w:pPr>
        <w:ind w:firstLine="1418"/>
        <w:rPr>
          <w:rFonts w:cs="Calibri"/>
          <w:szCs w:val="24"/>
        </w:rPr>
      </w:pPr>
      <w:r w:rsidRPr="00907C6D">
        <w:rPr>
          <w:rFonts w:cs="Calibri"/>
          <w:szCs w:val="24"/>
        </w:rPr>
        <w:t>III</w:t>
      </w:r>
      <w:r w:rsidR="00FF68AF">
        <w:rPr>
          <w:rFonts w:cs="Calibri"/>
          <w:szCs w:val="24"/>
        </w:rPr>
        <w:t xml:space="preserve"> </w:t>
      </w:r>
      <w:r w:rsidRPr="00907C6D">
        <w:rPr>
          <w:rFonts w:cs="Calibri"/>
          <w:szCs w:val="24"/>
        </w:rPr>
        <w:t xml:space="preserve">- </w:t>
      </w:r>
      <w:r w:rsidR="000C5FC4" w:rsidRPr="00907C6D">
        <w:rPr>
          <w:rFonts w:cs="Calibri"/>
          <w:szCs w:val="24"/>
        </w:rPr>
        <w:t xml:space="preserve">pelos </w:t>
      </w:r>
      <w:r w:rsidRPr="00907C6D">
        <w:rPr>
          <w:rFonts w:cs="Calibri"/>
          <w:szCs w:val="24"/>
        </w:rPr>
        <w:t xml:space="preserve">vice-presidentes de Desenvolvimento Profissional dos 5 </w:t>
      </w:r>
      <w:r w:rsidR="00E516D9">
        <w:rPr>
          <w:rFonts w:cs="Calibri"/>
          <w:szCs w:val="24"/>
        </w:rPr>
        <w:t>(</w:t>
      </w:r>
      <w:r w:rsidRPr="00907C6D">
        <w:rPr>
          <w:rFonts w:cs="Calibri"/>
          <w:szCs w:val="24"/>
        </w:rPr>
        <w:t>cinco</w:t>
      </w:r>
      <w:r w:rsidR="00E516D9">
        <w:rPr>
          <w:rFonts w:cs="Calibri"/>
          <w:szCs w:val="24"/>
        </w:rPr>
        <w:t>)</w:t>
      </w:r>
      <w:r w:rsidRPr="00907C6D">
        <w:rPr>
          <w:rFonts w:cs="Calibri"/>
          <w:szCs w:val="24"/>
        </w:rPr>
        <w:t xml:space="preserve"> CRCs que reúnem o maior</w:t>
      </w:r>
      <w:r w:rsidR="000C5FC4" w:rsidRPr="00907C6D">
        <w:rPr>
          <w:rFonts w:cs="Calibri"/>
          <w:szCs w:val="24"/>
        </w:rPr>
        <w:t xml:space="preserve"> </w:t>
      </w:r>
      <w:r w:rsidRPr="00907C6D">
        <w:rPr>
          <w:rFonts w:cs="Calibri"/>
          <w:szCs w:val="24"/>
        </w:rPr>
        <w:t>número de profissionais com registro ativo</w:t>
      </w:r>
      <w:r w:rsidR="00954D98" w:rsidRPr="00907C6D">
        <w:rPr>
          <w:rFonts w:cs="Calibri"/>
          <w:szCs w:val="24"/>
        </w:rPr>
        <w:t xml:space="preserve"> e aqueles que adquirirem autonomia de julgamento</w:t>
      </w:r>
      <w:r w:rsidRPr="00907C6D">
        <w:rPr>
          <w:rFonts w:cs="Calibri"/>
          <w:szCs w:val="24"/>
        </w:rPr>
        <w:t>;</w:t>
      </w:r>
    </w:p>
    <w:p w14:paraId="5B77D59B" w14:textId="3CAC1247" w:rsidR="00557F3A" w:rsidRPr="00907C6D" w:rsidRDefault="00B32E6E" w:rsidP="00907C6D">
      <w:pPr>
        <w:ind w:firstLine="1418"/>
        <w:rPr>
          <w:rFonts w:cs="Calibri"/>
          <w:szCs w:val="24"/>
        </w:rPr>
      </w:pPr>
      <w:r w:rsidRPr="00907C6D">
        <w:rPr>
          <w:rFonts w:cs="Calibri"/>
          <w:szCs w:val="24"/>
        </w:rPr>
        <w:t>IV</w:t>
      </w:r>
      <w:r w:rsidR="00FF68AF">
        <w:rPr>
          <w:rFonts w:cs="Calibri"/>
          <w:szCs w:val="24"/>
        </w:rPr>
        <w:t xml:space="preserve"> </w:t>
      </w:r>
      <w:r w:rsidRPr="00907C6D">
        <w:rPr>
          <w:rFonts w:cs="Calibri"/>
          <w:szCs w:val="24"/>
        </w:rPr>
        <w:t xml:space="preserve">- </w:t>
      </w:r>
      <w:r w:rsidR="00FF68AF">
        <w:rPr>
          <w:rFonts w:cs="Calibri"/>
          <w:szCs w:val="24"/>
        </w:rPr>
        <w:t>p</w:t>
      </w:r>
      <w:r w:rsidR="00D736A2" w:rsidRPr="00907C6D">
        <w:rPr>
          <w:rFonts w:cs="Calibri"/>
          <w:szCs w:val="24"/>
        </w:rPr>
        <w:t>elos</w:t>
      </w:r>
      <w:r w:rsidR="000C5FC4" w:rsidRPr="00907C6D">
        <w:rPr>
          <w:rFonts w:cs="Calibri"/>
          <w:szCs w:val="24"/>
        </w:rPr>
        <w:t xml:space="preserve"> </w:t>
      </w:r>
      <w:r w:rsidR="00557F3A" w:rsidRPr="00907C6D">
        <w:rPr>
          <w:rFonts w:cs="Calibri"/>
          <w:szCs w:val="24"/>
        </w:rPr>
        <w:t>diretores de Desenvolvimento Profissional</w:t>
      </w:r>
      <w:r w:rsidR="00E516D9">
        <w:rPr>
          <w:rFonts w:cs="Calibri"/>
          <w:szCs w:val="24"/>
        </w:rPr>
        <w:t>,</w:t>
      </w:r>
      <w:r w:rsidR="00C751A2" w:rsidRPr="00907C6D">
        <w:rPr>
          <w:rFonts w:cs="Calibri"/>
          <w:szCs w:val="24"/>
        </w:rPr>
        <w:t xml:space="preserve"> ou seu representante indicado</w:t>
      </w:r>
      <w:r w:rsidR="00E516D9">
        <w:rPr>
          <w:rFonts w:cs="Calibri"/>
          <w:szCs w:val="24"/>
        </w:rPr>
        <w:t>,</w:t>
      </w:r>
      <w:r w:rsidR="00557F3A" w:rsidRPr="00907C6D">
        <w:rPr>
          <w:rFonts w:cs="Calibri"/>
          <w:szCs w:val="24"/>
        </w:rPr>
        <w:t xml:space="preserve"> das 5 </w:t>
      </w:r>
      <w:r w:rsidR="00E516D9">
        <w:rPr>
          <w:rFonts w:cs="Calibri"/>
          <w:szCs w:val="24"/>
        </w:rPr>
        <w:t>(</w:t>
      </w:r>
      <w:r w:rsidR="00557F3A" w:rsidRPr="00907C6D">
        <w:rPr>
          <w:rFonts w:cs="Calibri"/>
          <w:szCs w:val="24"/>
        </w:rPr>
        <w:t>cinco</w:t>
      </w:r>
      <w:r w:rsidR="00E516D9">
        <w:rPr>
          <w:rFonts w:cs="Calibri"/>
          <w:szCs w:val="24"/>
        </w:rPr>
        <w:t>)</w:t>
      </w:r>
      <w:r w:rsidR="00557F3A" w:rsidRPr="00907C6D">
        <w:rPr>
          <w:rFonts w:cs="Calibri"/>
          <w:szCs w:val="24"/>
        </w:rPr>
        <w:t xml:space="preserve"> Seções Regionais do Ibracon que reúnem o maior número de profissionais associados ativos; e </w:t>
      </w:r>
    </w:p>
    <w:p w14:paraId="59D34831" w14:textId="31EFB153" w:rsidR="00661E16" w:rsidRPr="00907C6D" w:rsidRDefault="00B32E6E" w:rsidP="00907C6D">
      <w:pPr>
        <w:pStyle w:val="Corpodetexto"/>
        <w:tabs>
          <w:tab w:val="clear" w:pos="1418"/>
          <w:tab w:val="left" w:pos="1985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V - </w:t>
      </w:r>
      <w:proofErr w:type="gramStart"/>
      <w:r w:rsidR="00422B31">
        <w:rPr>
          <w:rFonts w:ascii="Calibri" w:hAnsi="Calibri" w:cs="Calibri"/>
          <w:sz w:val="24"/>
          <w:szCs w:val="24"/>
        </w:rPr>
        <w:t>por</w:t>
      </w:r>
      <w:proofErr w:type="gramEnd"/>
      <w:r w:rsidR="00422B31">
        <w:rPr>
          <w:rFonts w:ascii="Calibri" w:hAnsi="Calibri" w:cs="Calibri"/>
          <w:sz w:val="24"/>
          <w:szCs w:val="24"/>
        </w:rPr>
        <w:t xml:space="preserve"> </w:t>
      </w:r>
      <w:r w:rsidR="00557F3A" w:rsidRPr="00907C6D">
        <w:rPr>
          <w:rFonts w:ascii="Calibri" w:hAnsi="Calibri" w:cs="Calibri"/>
          <w:sz w:val="24"/>
          <w:szCs w:val="24"/>
        </w:rPr>
        <w:t>4 (quatro) membros indicados pela Câmara de Desenvolvimento Profissional do CFC e aprovados pelo Plenário do CFC.</w:t>
      </w:r>
    </w:p>
    <w:p w14:paraId="3E5E2E0B" w14:textId="0A1E1DD6" w:rsidR="003F0C1A" w:rsidRPr="00907C6D" w:rsidRDefault="003F0C1A" w:rsidP="00907C6D">
      <w:pPr>
        <w:pStyle w:val="Corpodetexto"/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Art. 3º</w:t>
      </w:r>
      <w:r w:rsidR="00B32E6E" w:rsidRPr="00907C6D">
        <w:rPr>
          <w:rFonts w:ascii="Calibri" w:hAnsi="Calibri" w:cs="Calibri"/>
          <w:sz w:val="24"/>
          <w:szCs w:val="24"/>
        </w:rPr>
        <w:t xml:space="preserve"> O </w:t>
      </w:r>
      <w:r w:rsidR="00FF68AF">
        <w:rPr>
          <w:rFonts w:ascii="Calibri" w:hAnsi="Calibri" w:cs="Calibri"/>
          <w:sz w:val="24"/>
          <w:szCs w:val="24"/>
        </w:rPr>
        <w:t>v</w:t>
      </w:r>
      <w:r w:rsidR="00B32E6E" w:rsidRPr="00907C6D">
        <w:rPr>
          <w:rFonts w:ascii="Calibri" w:hAnsi="Calibri" w:cs="Calibri"/>
          <w:sz w:val="24"/>
          <w:szCs w:val="24"/>
        </w:rPr>
        <w:t>ice-presidente de Desenvolvimento Profissional do CFC pode designar um dos membros da Comissão como coordenador adjunto ou como seu representante para participar das reuniões</w:t>
      </w:r>
      <w:r w:rsidR="00B32E6E" w:rsidRPr="00907C6D">
        <w:rPr>
          <w:rFonts w:ascii="Calibri" w:eastAsia="Arial" w:hAnsi="Calibri" w:cs="Calibri"/>
          <w:sz w:val="24"/>
          <w:szCs w:val="24"/>
        </w:rPr>
        <w:t>.</w:t>
      </w:r>
    </w:p>
    <w:p w14:paraId="43FD45FB" w14:textId="7125BAAF" w:rsidR="00661E16" w:rsidRPr="00907C6D" w:rsidRDefault="00B32E6E" w:rsidP="00907C6D">
      <w:pPr>
        <w:pStyle w:val="Corpodetexto"/>
        <w:tabs>
          <w:tab w:val="clear" w:pos="1418"/>
          <w:tab w:val="left" w:pos="1843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lastRenderedPageBreak/>
        <w:t xml:space="preserve">Art. 4º O mandato dos membros da CEPC/CFC </w:t>
      </w:r>
      <w:r w:rsidR="00E516D9">
        <w:rPr>
          <w:rFonts w:ascii="Calibri" w:hAnsi="Calibri" w:cs="Calibri"/>
          <w:sz w:val="24"/>
          <w:szCs w:val="24"/>
        </w:rPr>
        <w:t>terá duração</w:t>
      </w:r>
      <w:r w:rsidR="00E516D9" w:rsidRPr="00907C6D">
        <w:rPr>
          <w:rFonts w:ascii="Calibri" w:hAnsi="Calibri" w:cs="Calibri"/>
          <w:sz w:val="24"/>
          <w:szCs w:val="24"/>
        </w:rPr>
        <w:t xml:space="preserve"> </w:t>
      </w:r>
      <w:r w:rsidRPr="00907C6D">
        <w:rPr>
          <w:rFonts w:ascii="Calibri" w:hAnsi="Calibri" w:cs="Calibri"/>
          <w:sz w:val="24"/>
          <w:szCs w:val="24"/>
        </w:rPr>
        <w:t>de dois anos, permitida a recondução.</w:t>
      </w:r>
    </w:p>
    <w:p w14:paraId="25841046" w14:textId="3F7B7DF1" w:rsidR="00B32E6E" w:rsidRPr="00907C6D" w:rsidRDefault="00B32E6E" w:rsidP="00907C6D">
      <w:pPr>
        <w:pStyle w:val="Corpodetexto"/>
        <w:tabs>
          <w:tab w:val="clear" w:pos="1418"/>
          <w:tab w:val="left" w:pos="1843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Art. 5º Os representantes dos CRCs, da </w:t>
      </w:r>
      <w:r w:rsidR="00311146" w:rsidRPr="00907C6D">
        <w:rPr>
          <w:rFonts w:ascii="Calibri" w:hAnsi="Calibri" w:cs="Calibri"/>
          <w:sz w:val="24"/>
          <w:szCs w:val="24"/>
        </w:rPr>
        <w:t>Comissão de Valores Mobiliários (</w:t>
      </w:r>
      <w:r w:rsidRPr="00907C6D">
        <w:rPr>
          <w:rFonts w:ascii="Calibri" w:hAnsi="Calibri" w:cs="Calibri"/>
          <w:sz w:val="24"/>
          <w:szCs w:val="24"/>
        </w:rPr>
        <w:t>CVM</w:t>
      </w:r>
      <w:r w:rsidR="00311146" w:rsidRPr="00907C6D">
        <w:rPr>
          <w:rFonts w:ascii="Calibri" w:hAnsi="Calibri" w:cs="Calibri"/>
          <w:sz w:val="24"/>
          <w:szCs w:val="24"/>
        </w:rPr>
        <w:t>)</w:t>
      </w:r>
      <w:r w:rsidRPr="00907C6D">
        <w:rPr>
          <w:rFonts w:ascii="Calibri" w:hAnsi="Calibri" w:cs="Calibri"/>
          <w:sz w:val="24"/>
          <w:szCs w:val="24"/>
        </w:rPr>
        <w:t xml:space="preserve">, do </w:t>
      </w:r>
      <w:r w:rsidR="00311146" w:rsidRPr="00907C6D">
        <w:rPr>
          <w:rFonts w:ascii="Calibri" w:hAnsi="Calibri" w:cs="Calibri"/>
          <w:sz w:val="24"/>
          <w:szCs w:val="24"/>
        </w:rPr>
        <w:t>Banco Central do Brasil (</w:t>
      </w:r>
      <w:r w:rsidRPr="00907C6D">
        <w:rPr>
          <w:rFonts w:ascii="Calibri" w:hAnsi="Calibri" w:cs="Calibri"/>
          <w:sz w:val="24"/>
          <w:szCs w:val="24"/>
        </w:rPr>
        <w:t>BCB</w:t>
      </w:r>
      <w:r w:rsidR="00311146" w:rsidRPr="00907C6D">
        <w:rPr>
          <w:rFonts w:ascii="Calibri" w:hAnsi="Calibri" w:cs="Calibri"/>
          <w:sz w:val="24"/>
          <w:szCs w:val="24"/>
        </w:rPr>
        <w:t>)</w:t>
      </w:r>
      <w:r w:rsidRPr="00907C6D">
        <w:rPr>
          <w:rFonts w:ascii="Calibri" w:hAnsi="Calibri" w:cs="Calibri"/>
          <w:sz w:val="24"/>
          <w:szCs w:val="24"/>
        </w:rPr>
        <w:t>, da</w:t>
      </w:r>
      <w:r w:rsidR="00311146" w:rsidRPr="00907C6D">
        <w:rPr>
          <w:rFonts w:ascii="Calibri" w:hAnsi="Calibri" w:cs="Calibri"/>
          <w:sz w:val="24"/>
          <w:szCs w:val="24"/>
        </w:rPr>
        <w:t xml:space="preserve"> Superintendência de Seguros </w:t>
      </w:r>
      <w:r w:rsidR="00D736A2" w:rsidRPr="00907C6D">
        <w:rPr>
          <w:rFonts w:ascii="Calibri" w:hAnsi="Calibri" w:cs="Calibri"/>
          <w:sz w:val="24"/>
          <w:szCs w:val="24"/>
        </w:rPr>
        <w:t>Privados (</w:t>
      </w:r>
      <w:r w:rsidRPr="00907C6D">
        <w:rPr>
          <w:rFonts w:ascii="Calibri" w:hAnsi="Calibri" w:cs="Calibri"/>
          <w:sz w:val="24"/>
          <w:szCs w:val="24"/>
        </w:rPr>
        <w:t>Susep</w:t>
      </w:r>
      <w:r w:rsidR="00311146" w:rsidRPr="00907C6D">
        <w:rPr>
          <w:rFonts w:ascii="Calibri" w:hAnsi="Calibri" w:cs="Calibri"/>
          <w:sz w:val="24"/>
          <w:szCs w:val="24"/>
        </w:rPr>
        <w:t>)</w:t>
      </w:r>
      <w:r w:rsidRPr="00907C6D">
        <w:rPr>
          <w:rFonts w:ascii="Calibri" w:hAnsi="Calibri" w:cs="Calibri"/>
          <w:sz w:val="24"/>
          <w:szCs w:val="24"/>
        </w:rPr>
        <w:t xml:space="preserve"> e da </w:t>
      </w:r>
      <w:r w:rsidR="00311146" w:rsidRPr="00907C6D">
        <w:rPr>
          <w:rFonts w:ascii="Calibri" w:hAnsi="Calibri" w:cs="Calibri"/>
          <w:sz w:val="24"/>
          <w:szCs w:val="24"/>
        </w:rPr>
        <w:t>Superintendência Nacional de Previdência Complementar (</w:t>
      </w:r>
      <w:r w:rsidRPr="00907C6D">
        <w:rPr>
          <w:rFonts w:ascii="Calibri" w:hAnsi="Calibri" w:cs="Calibri"/>
          <w:sz w:val="24"/>
          <w:szCs w:val="24"/>
        </w:rPr>
        <w:t>Previc</w:t>
      </w:r>
      <w:r w:rsidR="00F843F1" w:rsidRPr="00907C6D">
        <w:rPr>
          <w:rFonts w:ascii="Calibri" w:hAnsi="Calibri" w:cs="Calibri"/>
          <w:sz w:val="24"/>
          <w:szCs w:val="24"/>
        </w:rPr>
        <w:t>)</w:t>
      </w:r>
      <w:r w:rsidRPr="00907C6D">
        <w:rPr>
          <w:rFonts w:ascii="Calibri" w:hAnsi="Calibri" w:cs="Calibri"/>
          <w:sz w:val="24"/>
          <w:szCs w:val="24"/>
        </w:rPr>
        <w:t xml:space="preserve"> podem participar das reuniões da CEPC</w:t>
      </w:r>
      <w:r w:rsidR="00E516D9">
        <w:rPr>
          <w:rFonts w:ascii="Calibri" w:hAnsi="Calibri" w:cs="Calibri"/>
          <w:sz w:val="24"/>
          <w:szCs w:val="24"/>
        </w:rPr>
        <w:t>/</w:t>
      </w:r>
      <w:r w:rsidRPr="00907C6D">
        <w:rPr>
          <w:rFonts w:ascii="Calibri" w:hAnsi="Calibri" w:cs="Calibri"/>
          <w:sz w:val="24"/>
          <w:szCs w:val="24"/>
        </w:rPr>
        <w:t xml:space="preserve">CFC e </w:t>
      </w:r>
      <w:r w:rsidR="00E516D9">
        <w:rPr>
          <w:rFonts w:ascii="Calibri" w:hAnsi="Calibri" w:cs="Calibri"/>
          <w:sz w:val="24"/>
          <w:szCs w:val="24"/>
        </w:rPr>
        <w:t xml:space="preserve">da </w:t>
      </w:r>
      <w:r w:rsidRPr="00907C6D">
        <w:rPr>
          <w:rFonts w:ascii="Calibri" w:hAnsi="Calibri" w:cs="Calibri"/>
          <w:sz w:val="24"/>
          <w:szCs w:val="24"/>
        </w:rPr>
        <w:t>CEPC/CRCs, na condição de observadores, com direito à voz e sem direito a voto, desde que indiquem, previamente, a cada reunião, os nomes dos representantes designados.</w:t>
      </w:r>
    </w:p>
    <w:p w14:paraId="4061793B" w14:textId="2A88B7A5" w:rsidR="00B32E6E" w:rsidRPr="00907C6D" w:rsidRDefault="00B32E6E" w:rsidP="00907C6D">
      <w:pPr>
        <w:pStyle w:val="Corpodetexto"/>
        <w:tabs>
          <w:tab w:val="clear" w:pos="1418"/>
          <w:tab w:val="left" w:pos="1843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Art. 6º A CEPC/CFC tem as seguintes atribuições:</w:t>
      </w:r>
    </w:p>
    <w:p w14:paraId="6FB3BF03" w14:textId="7F9B4DBB" w:rsidR="00EF0EC9" w:rsidRPr="00907C6D" w:rsidRDefault="00EF0EC9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I - </w:t>
      </w:r>
      <w:r w:rsidR="00FF68AF">
        <w:rPr>
          <w:rFonts w:ascii="Calibri" w:hAnsi="Calibri" w:cs="Calibri"/>
          <w:sz w:val="24"/>
          <w:szCs w:val="24"/>
        </w:rPr>
        <w:t>e</w:t>
      </w:r>
      <w:r w:rsidR="00D736A2" w:rsidRPr="00907C6D">
        <w:rPr>
          <w:rFonts w:ascii="Calibri" w:hAnsi="Calibri" w:cs="Calibri"/>
          <w:sz w:val="24"/>
          <w:szCs w:val="24"/>
        </w:rPr>
        <w:t>stabelecer</w:t>
      </w:r>
      <w:r w:rsidR="00B32E6E" w:rsidRPr="00907C6D">
        <w:rPr>
          <w:rFonts w:ascii="Calibri" w:hAnsi="Calibri" w:cs="Calibri"/>
          <w:sz w:val="24"/>
          <w:szCs w:val="24"/>
        </w:rPr>
        <w:t xml:space="preserve"> o cronograma de reuniões do exercício, o qual pode ser alterado em decorrência de fatos supervenientes;</w:t>
      </w:r>
      <w:r w:rsidRPr="00907C6D">
        <w:rPr>
          <w:rFonts w:ascii="Calibri" w:hAnsi="Calibri" w:cs="Calibri"/>
          <w:sz w:val="24"/>
          <w:szCs w:val="24"/>
        </w:rPr>
        <w:t xml:space="preserve"> </w:t>
      </w:r>
    </w:p>
    <w:p w14:paraId="5DB3BCF7" w14:textId="0401EE35" w:rsidR="00EF0EC9" w:rsidRPr="00907C6D" w:rsidRDefault="00EF0EC9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II - </w:t>
      </w:r>
      <w:r w:rsidR="00FF68AF">
        <w:rPr>
          <w:rFonts w:ascii="Calibri" w:hAnsi="Calibri" w:cs="Calibri"/>
          <w:sz w:val="24"/>
          <w:szCs w:val="24"/>
        </w:rPr>
        <w:t>e</w:t>
      </w:r>
      <w:r w:rsidR="00D736A2" w:rsidRPr="00907C6D">
        <w:rPr>
          <w:rFonts w:ascii="Calibri" w:hAnsi="Calibri" w:cs="Calibri"/>
          <w:sz w:val="24"/>
          <w:szCs w:val="24"/>
        </w:rPr>
        <w:t>studar</w:t>
      </w:r>
      <w:r w:rsidR="00B32E6E" w:rsidRPr="00907C6D">
        <w:rPr>
          <w:rFonts w:ascii="Calibri" w:hAnsi="Calibri" w:cs="Calibri"/>
          <w:sz w:val="24"/>
          <w:szCs w:val="24"/>
        </w:rPr>
        <w:t>, de forma permanente, novas disposições que permitam aprimorar o cumprimento dos objetivos d</w:t>
      </w:r>
      <w:r w:rsidR="000C5FC4" w:rsidRPr="00907C6D">
        <w:rPr>
          <w:rFonts w:ascii="Calibri" w:hAnsi="Calibri" w:cs="Calibri"/>
          <w:sz w:val="24"/>
          <w:szCs w:val="24"/>
        </w:rPr>
        <w:t>a NBC PG 12</w:t>
      </w:r>
      <w:r w:rsidR="00B32E6E" w:rsidRPr="00907C6D">
        <w:rPr>
          <w:rFonts w:ascii="Calibri" w:hAnsi="Calibri" w:cs="Calibri"/>
          <w:sz w:val="24"/>
          <w:szCs w:val="24"/>
        </w:rPr>
        <w:t>, propondo-as à Presidência do CFC</w:t>
      </w:r>
      <w:r w:rsidR="00F843F1" w:rsidRPr="00907C6D">
        <w:rPr>
          <w:rFonts w:ascii="Calibri" w:hAnsi="Calibri" w:cs="Calibri"/>
          <w:sz w:val="24"/>
          <w:szCs w:val="24"/>
        </w:rPr>
        <w:t>;</w:t>
      </w:r>
    </w:p>
    <w:p w14:paraId="4F628BB0" w14:textId="0D8CDC2B" w:rsidR="00EF0EC9" w:rsidRPr="00907C6D" w:rsidRDefault="00EF0EC9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III - </w:t>
      </w:r>
      <w:r w:rsidR="00B32E6E" w:rsidRPr="00907C6D">
        <w:rPr>
          <w:rFonts w:ascii="Calibri" w:hAnsi="Calibri" w:cs="Calibri"/>
          <w:sz w:val="24"/>
          <w:szCs w:val="24"/>
        </w:rPr>
        <w:t>propor à Presidência do CFC a ampla e a imediata divulgação de qualquer modificação</w:t>
      </w:r>
      <w:r w:rsidR="000C5FC4" w:rsidRPr="00907C6D">
        <w:rPr>
          <w:rFonts w:ascii="Calibri" w:hAnsi="Calibri" w:cs="Calibri"/>
          <w:sz w:val="24"/>
          <w:szCs w:val="24"/>
        </w:rPr>
        <w:t xml:space="preserve"> na NBC PG 12</w:t>
      </w:r>
      <w:r w:rsidR="00B32E6E" w:rsidRPr="00907C6D">
        <w:rPr>
          <w:rFonts w:ascii="Calibri" w:hAnsi="Calibri" w:cs="Calibri"/>
          <w:sz w:val="24"/>
          <w:szCs w:val="24"/>
        </w:rPr>
        <w:t>;</w:t>
      </w:r>
      <w:r w:rsidRPr="00907C6D">
        <w:rPr>
          <w:rFonts w:ascii="Calibri" w:hAnsi="Calibri" w:cs="Calibri"/>
          <w:sz w:val="24"/>
          <w:szCs w:val="24"/>
        </w:rPr>
        <w:t xml:space="preserve"> </w:t>
      </w:r>
    </w:p>
    <w:p w14:paraId="7D9EE885" w14:textId="24B91AF0" w:rsidR="007D197B" w:rsidRPr="00907C6D" w:rsidRDefault="00EF0EC9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IV - </w:t>
      </w:r>
      <w:r w:rsidR="00FF68AF">
        <w:rPr>
          <w:rFonts w:ascii="Calibri" w:hAnsi="Calibri" w:cs="Calibri"/>
          <w:sz w:val="24"/>
          <w:szCs w:val="24"/>
        </w:rPr>
        <w:t>e</w:t>
      </w:r>
      <w:r w:rsidR="00D736A2" w:rsidRPr="00907C6D">
        <w:rPr>
          <w:rFonts w:ascii="Calibri" w:hAnsi="Calibri" w:cs="Calibri"/>
          <w:sz w:val="24"/>
          <w:szCs w:val="24"/>
        </w:rPr>
        <w:t>stabelecer e divulgar</w:t>
      </w:r>
      <w:r w:rsidR="007D197B" w:rsidRPr="00907C6D">
        <w:rPr>
          <w:rFonts w:ascii="Calibri" w:hAnsi="Calibri" w:cs="Calibri"/>
          <w:sz w:val="24"/>
          <w:szCs w:val="24"/>
        </w:rPr>
        <w:t xml:space="preserve"> diretrizes e procedimentos necessários para</w:t>
      </w:r>
      <w:r w:rsidR="00E516D9">
        <w:rPr>
          <w:rFonts w:ascii="Calibri" w:hAnsi="Calibri" w:cs="Calibri"/>
          <w:sz w:val="24"/>
          <w:szCs w:val="24"/>
        </w:rPr>
        <w:t xml:space="preserve"> o</w:t>
      </w:r>
      <w:r w:rsidR="007D197B" w:rsidRPr="00907C6D">
        <w:rPr>
          <w:rFonts w:ascii="Calibri" w:hAnsi="Calibri" w:cs="Calibri"/>
          <w:sz w:val="24"/>
          <w:szCs w:val="24"/>
        </w:rPr>
        <w:t xml:space="preserve"> cumprimento e </w:t>
      </w:r>
      <w:r w:rsidR="00E516D9">
        <w:rPr>
          <w:rFonts w:ascii="Calibri" w:hAnsi="Calibri" w:cs="Calibri"/>
          <w:sz w:val="24"/>
          <w:szCs w:val="24"/>
        </w:rPr>
        <w:t xml:space="preserve">a </w:t>
      </w:r>
      <w:r w:rsidR="007D197B" w:rsidRPr="00907C6D">
        <w:rPr>
          <w:rFonts w:ascii="Calibri" w:hAnsi="Calibri" w:cs="Calibri"/>
          <w:sz w:val="24"/>
          <w:szCs w:val="24"/>
        </w:rPr>
        <w:t>implementação d</w:t>
      </w:r>
      <w:r w:rsidR="000C5FC4" w:rsidRPr="00907C6D">
        <w:rPr>
          <w:rFonts w:ascii="Calibri" w:hAnsi="Calibri" w:cs="Calibri"/>
          <w:sz w:val="24"/>
          <w:szCs w:val="24"/>
        </w:rPr>
        <w:t xml:space="preserve">a NBC PG 12 </w:t>
      </w:r>
      <w:r w:rsidR="007D197B" w:rsidRPr="00907C6D">
        <w:rPr>
          <w:rFonts w:ascii="Calibri" w:hAnsi="Calibri" w:cs="Calibri"/>
          <w:sz w:val="24"/>
          <w:szCs w:val="24"/>
        </w:rPr>
        <w:t xml:space="preserve">pelos CRCs, pelos profissionais </w:t>
      </w:r>
      <w:r w:rsidR="000C5FC4" w:rsidRPr="00907C6D">
        <w:rPr>
          <w:rFonts w:ascii="Calibri" w:hAnsi="Calibri" w:cs="Calibri"/>
          <w:sz w:val="24"/>
          <w:szCs w:val="24"/>
        </w:rPr>
        <w:t>enquadrados</w:t>
      </w:r>
      <w:r w:rsidR="007D197B" w:rsidRPr="00907C6D">
        <w:rPr>
          <w:rFonts w:ascii="Calibri" w:hAnsi="Calibri" w:cs="Calibri"/>
          <w:sz w:val="24"/>
          <w:szCs w:val="24"/>
        </w:rPr>
        <w:t xml:space="preserve"> e pelas capacitadoras;</w:t>
      </w:r>
    </w:p>
    <w:p w14:paraId="5A21FD4F" w14:textId="6C4B2B59" w:rsidR="007D197B" w:rsidRPr="00907C6D" w:rsidRDefault="007D197B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V - </w:t>
      </w:r>
      <w:r w:rsidR="00FF68AF">
        <w:rPr>
          <w:rFonts w:ascii="Calibri" w:hAnsi="Calibri" w:cs="Calibri"/>
          <w:sz w:val="24"/>
          <w:szCs w:val="24"/>
        </w:rPr>
        <w:t>p</w:t>
      </w:r>
      <w:r w:rsidR="00D736A2" w:rsidRPr="00907C6D">
        <w:rPr>
          <w:rFonts w:ascii="Calibri" w:hAnsi="Calibri" w:cs="Calibri"/>
          <w:sz w:val="24"/>
          <w:szCs w:val="24"/>
        </w:rPr>
        <w:t>restar</w:t>
      </w:r>
      <w:r w:rsidRPr="00907C6D">
        <w:rPr>
          <w:rFonts w:ascii="Calibri" w:hAnsi="Calibri" w:cs="Calibri"/>
          <w:sz w:val="24"/>
          <w:szCs w:val="24"/>
        </w:rPr>
        <w:t xml:space="preserve"> esclarecimentos quanto à aplicação d</w:t>
      </w:r>
      <w:r w:rsidR="000C5FC4" w:rsidRPr="00907C6D">
        <w:rPr>
          <w:rFonts w:ascii="Calibri" w:hAnsi="Calibri" w:cs="Calibri"/>
          <w:sz w:val="24"/>
          <w:szCs w:val="24"/>
        </w:rPr>
        <w:t xml:space="preserve">a NBC PG 12 </w:t>
      </w:r>
      <w:r w:rsidRPr="00907C6D">
        <w:rPr>
          <w:rFonts w:ascii="Calibri" w:hAnsi="Calibri" w:cs="Calibri"/>
          <w:sz w:val="24"/>
          <w:szCs w:val="24"/>
        </w:rPr>
        <w:t>e deliberar sobre os casos omissos;</w:t>
      </w:r>
    </w:p>
    <w:p w14:paraId="611DA0CE" w14:textId="1ACADE16" w:rsidR="007D197B" w:rsidRPr="00907C6D" w:rsidRDefault="007D197B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VI - </w:t>
      </w:r>
      <w:r w:rsidR="00FF68AF">
        <w:rPr>
          <w:rFonts w:ascii="Calibri" w:hAnsi="Calibri" w:cs="Calibri"/>
          <w:sz w:val="24"/>
          <w:szCs w:val="24"/>
        </w:rPr>
        <w:t>a</w:t>
      </w:r>
      <w:r w:rsidR="00D736A2" w:rsidRPr="00907C6D">
        <w:rPr>
          <w:rFonts w:ascii="Calibri" w:hAnsi="Calibri" w:cs="Calibri"/>
          <w:sz w:val="24"/>
          <w:szCs w:val="24"/>
        </w:rPr>
        <w:t>nalisar e decidir</w:t>
      </w:r>
      <w:r w:rsidRPr="00907C6D">
        <w:rPr>
          <w:rFonts w:ascii="Calibri" w:hAnsi="Calibri" w:cs="Calibri"/>
          <w:sz w:val="24"/>
          <w:szCs w:val="24"/>
        </w:rPr>
        <w:t xml:space="preserve"> sobre os processos encaminhados pelos CRCs, no sistema Web EPC</w:t>
      </w:r>
      <w:r w:rsidR="00275E3A" w:rsidRPr="00907C6D">
        <w:rPr>
          <w:rFonts w:ascii="Calibri" w:hAnsi="Calibri" w:cs="Calibri"/>
          <w:sz w:val="24"/>
          <w:szCs w:val="24"/>
        </w:rPr>
        <w:t xml:space="preserve">, no prazo de até </w:t>
      </w:r>
      <w:r w:rsidR="002B6A12" w:rsidRPr="00907C6D">
        <w:rPr>
          <w:rFonts w:ascii="Calibri" w:hAnsi="Calibri" w:cs="Calibri"/>
          <w:sz w:val="24"/>
          <w:szCs w:val="24"/>
        </w:rPr>
        <w:t>6</w:t>
      </w:r>
      <w:r w:rsidR="00275E3A" w:rsidRPr="00907C6D">
        <w:rPr>
          <w:rFonts w:ascii="Calibri" w:hAnsi="Calibri" w:cs="Calibri"/>
          <w:sz w:val="24"/>
          <w:szCs w:val="24"/>
        </w:rPr>
        <w:t>0 (</w:t>
      </w:r>
      <w:r w:rsidR="002B6A12" w:rsidRPr="00907C6D">
        <w:rPr>
          <w:rFonts w:ascii="Calibri" w:hAnsi="Calibri" w:cs="Calibri"/>
          <w:sz w:val="24"/>
          <w:szCs w:val="24"/>
        </w:rPr>
        <w:t>sessenta)</w:t>
      </w:r>
      <w:r w:rsidR="00275E3A" w:rsidRPr="00907C6D">
        <w:rPr>
          <w:rFonts w:ascii="Calibri" w:hAnsi="Calibri" w:cs="Calibri"/>
          <w:sz w:val="24"/>
          <w:szCs w:val="24"/>
        </w:rPr>
        <w:t xml:space="preserve"> dias </w:t>
      </w:r>
      <w:r w:rsidR="000C7F22" w:rsidRPr="00907C6D">
        <w:rPr>
          <w:rFonts w:ascii="Calibri" w:hAnsi="Calibri" w:cs="Calibri"/>
          <w:sz w:val="24"/>
          <w:szCs w:val="24"/>
        </w:rPr>
        <w:t>contados da data de recebimento do pedido no sistema Web EPC</w:t>
      </w:r>
      <w:r w:rsidRPr="00907C6D">
        <w:rPr>
          <w:rFonts w:ascii="Calibri" w:hAnsi="Calibri" w:cs="Calibri"/>
          <w:sz w:val="24"/>
          <w:szCs w:val="24"/>
        </w:rPr>
        <w:t>;</w:t>
      </w:r>
    </w:p>
    <w:p w14:paraId="53510BA4" w14:textId="191D0D32" w:rsidR="004F72B4" w:rsidRPr="00907C6D" w:rsidRDefault="004F72B4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VII - julgar recursos, em segunda instância, encaminhados pelos profissionais ou pelas capacitadoras relativos ao PEPC, no prazo de até 60 (sessenta) dias contados da data de recebimento, cientificando o interessado sobre a decisão, via ofício</w:t>
      </w:r>
      <w:r w:rsidR="00E516D9">
        <w:rPr>
          <w:rFonts w:ascii="Calibri" w:hAnsi="Calibri" w:cs="Calibri"/>
          <w:sz w:val="24"/>
          <w:szCs w:val="24"/>
        </w:rPr>
        <w:t>,</w:t>
      </w:r>
      <w:r w:rsidRPr="00907C6D">
        <w:rPr>
          <w:rFonts w:ascii="Calibri" w:hAnsi="Calibri" w:cs="Calibri"/>
          <w:sz w:val="24"/>
          <w:szCs w:val="24"/>
        </w:rPr>
        <w:t xml:space="preserve"> com aviso de recebimento;</w:t>
      </w:r>
    </w:p>
    <w:p w14:paraId="69053340" w14:textId="409AC268" w:rsidR="004F72B4" w:rsidRPr="00907C6D" w:rsidRDefault="007D197B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VI</w:t>
      </w:r>
      <w:r w:rsidR="004F72B4" w:rsidRPr="00907C6D">
        <w:rPr>
          <w:rFonts w:ascii="Calibri" w:hAnsi="Calibri" w:cs="Calibri"/>
          <w:sz w:val="24"/>
          <w:szCs w:val="24"/>
        </w:rPr>
        <w:t>I</w:t>
      </w:r>
      <w:r w:rsidRPr="00907C6D">
        <w:rPr>
          <w:rFonts w:ascii="Calibri" w:hAnsi="Calibri" w:cs="Calibri"/>
          <w:sz w:val="24"/>
          <w:szCs w:val="24"/>
        </w:rPr>
        <w:t>I - compilar, anualmente, as informações sobre a pontuação d</w:t>
      </w:r>
      <w:r w:rsidR="004F72B4" w:rsidRPr="00907C6D">
        <w:rPr>
          <w:rFonts w:ascii="Calibri" w:hAnsi="Calibri" w:cs="Calibri"/>
          <w:sz w:val="24"/>
          <w:szCs w:val="24"/>
        </w:rPr>
        <w:t>os</w:t>
      </w:r>
      <w:r w:rsidRPr="00907C6D">
        <w:rPr>
          <w:rFonts w:ascii="Calibri" w:hAnsi="Calibri" w:cs="Calibri"/>
          <w:sz w:val="24"/>
          <w:szCs w:val="24"/>
        </w:rPr>
        <w:t xml:space="preserve"> profissionais </w:t>
      </w:r>
      <w:r w:rsidR="000C5FC4" w:rsidRPr="00907C6D">
        <w:rPr>
          <w:rFonts w:ascii="Calibri" w:hAnsi="Calibri" w:cs="Calibri"/>
          <w:sz w:val="24"/>
          <w:szCs w:val="24"/>
        </w:rPr>
        <w:t>enquadrados</w:t>
      </w:r>
      <w:r w:rsidRPr="00907C6D">
        <w:rPr>
          <w:rFonts w:ascii="Calibri" w:hAnsi="Calibri" w:cs="Calibri"/>
          <w:sz w:val="24"/>
          <w:szCs w:val="24"/>
        </w:rPr>
        <w:t>,</w:t>
      </w:r>
      <w:r w:rsidR="004F72B4" w:rsidRPr="00907C6D">
        <w:rPr>
          <w:rFonts w:ascii="Calibri" w:hAnsi="Calibri" w:cs="Calibri"/>
          <w:sz w:val="24"/>
          <w:szCs w:val="24"/>
        </w:rPr>
        <w:t xml:space="preserve"> registrados no Cadastro Nacional de Auditores Independentes (CNAI) e no Cadastro Nacional de Peritos Contábeis (CNPC), encaminhando aos Conselhos Regionais de Contabilidade, para conferência e validação</w:t>
      </w:r>
      <w:r w:rsidR="00E516D9">
        <w:rPr>
          <w:rFonts w:ascii="Calibri" w:hAnsi="Calibri" w:cs="Calibri"/>
          <w:sz w:val="24"/>
          <w:szCs w:val="24"/>
        </w:rPr>
        <w:t>;</w:t>
      </w:r>
    </w:p>
    <w:p w14:paraId="553BFBFD" w14:textId="6267F032" w:rsidR="007D197B" w:rsidRPr="00907C6D" w:rsidRDefault="004F72B4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IX – </w:t>
      </w:r>
      <w:proofErr w:type="gramStart"/>
      <w:r w:rsidR="00FF68AF">
        <w:rPr>
          <w:rFonts w:ascii="Calibri" w:hAnsi="Calibri" w:cs="Calibri"/>
          <w:sz w:val="24"/>
          <w:szCs w:val="24"/>
        </w:rPr>
        <w:t>i</w:t>
      </w:r>
      <w:r w:rsidRPr="00907C6D">
        <w:rPr>
          <w:rFonts w:ascii="Calibri" w:hAnsi="Calibri" w:cs="Calibri"/>
          <w:sz w:val="24"/>
          <w:szCs w:val="24"/>
        </w:rPr>
        <w:t>nformar</w:t>
      </w:r>
      <w:proofErr w:type="gramEnd"/>
      <w:r w:rsidRPr="00907C6D">
        <w:rPr>
          <w:rFonts w:ascii="Calibri" w:hAnsi="Calibri" w:cs="Calibri"/>
          <w:sz w:val="24"/>
          <w:szCs w:val="24"/>
        </w:rPr>
        <w:t xml:space="preserve"> a pontuação alcançada e a situação</w:t>
      </w:r>
      <w:r w:rsidR="00E516D9">
        <w:rPr>
          <w:rFonts w:ascii="Calibri" w:hAnsi="Calibri" w:cs="Calibri"/>
          <w:sz w:val="24"/>
          <w:szCs w:val="24"/>
        </w:rPr>
        <w:t>,</w:t>
      </w:r>
      <w:r w:rsidRPr="00907C6D">
        <w:rPr>
          <w:rFonts w:ascii="Calibri" w:hAnsi="Calibri" w:cs="Calibri"/>
          <w:sz w:val="24"/>
          <w:szCs w:val="24"/>
        </w:rPr>
        <w:t xml:space="preserve"> perante o PEPC, dos profissionais registrados na CVM,</w:t>
      </w:r>
      <w:r w:rsidR="00E516D9">
        <w:rPr>
          <w:rFonts w:ascii="Calibri" w:hAnsi="Calibri" w:cs="Calibri"/>
          <w:sz w:val="24"/>
          <w:szCs w:val="24"/>
        </w:rPr>
        <w:t xml:space="preserve"> no</w:t>
      </w:r>
      <w:r w:rsidRPr="00907C6D">
        <w:rPr>
          <w:rFonts w:ascii="Calibri" w:hAnsi="Calibri" w:cs="Calibri"/>
          <w:sz w:val="24"/>
          <w:szCs w:val="24"/>
        </w:rPr>
        <w:t xml:space="preserve"> BCB, </w:t>
      </w:r>
      <w:r w:rsidR="00E516D9">
        <w:rPr>
          <w:rFonts w:ascii="Calibri" w:hAnsi="Calibri" w:cs="Calibri"/>
          <w:sz w:val="24"/>
          <w:szCs w:val="24"/>
        </w:rPr>
        <w:t xml:space="preserve">na </w:t>
      </w:r>
      <w:r w:rsidRPr="00907C6D">
        <w:rPr>
          <w:rFonts w:ascii="Calibri" w:hAnsi="Calibri" w:cs="Calibri"/>
          <w:sz w:val="24"/>
          <w:szCs w:val="24"/>
        </w:rPr>
        <w:t>S</w:t>
      </w:r>
      <w:r w:rsidR="00E516D9">
        <w:rPr>
          <w:rFonts w:ascii="Calibri" w:hAnsi="Calibri" w:cs="Calibri"/>
          <w:sz w:val="24"/>
          <w:szCs w:val="24"/>
        </w:rPr>
        <w:t>usep</w:t>
      </w:r>
      <w:r w:rsidRPr="00907C6D">
        <w:rPr>
          <w:rFonts w:ascii="Calibri" w:hAnsi="Calibri" w:cs="Calibri"/>
          <w:sz w:val="24"/>
          <w:szCs w:val="24"/>
        </w:rPr>
        <w:t xml:space="preserve"> e </w:t>
      </w:r>
      <w:r w:rsidR="00E516D9">
        <w:rPr>
          <w:rFonts w:ascii="Calibri" w:hAnsi="Calibri" w:cs="Calibri"/>
          <w:sz w:val="24"/>
          <w:szCs w:val="24"/>
        </w:rPr>
        <w:t xml:space="preserve">na </w:t>
      </w:r>
      <w:r w:rsidRPr="00907C6D">
        <w:rPr>
          <w:rFonts w:ascii="Calibri" w:hAnsi="Calibri" w:cs="Calibri"/>
          <w:sz w:val="24"/>
          <w:szCs w:val="24"/>
        </w:rPr>
        <w:t>Previc, quando questionados por cada órgão regulador;</w:t>
      </w:r>
    </w:p>
    <w:p w14:paraId="555C4408" w14:textId="08578880" w:rsidR="007D197B" w:rsidRPr="00907C6D" w:rsidRDefault="007D197B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X - </w:t>
      </w:r>
      <w:proofErr w:type="gramStart"/>
      <w:r w:rsidR="00FF68AF">
        <w:rPr>
          <w:rFonts w:ascii="Calibri" w:hAnsi="Calibri" w:cs="Calibri"/>
          <w:sz w:val="24"/>
          <w:szCs w:val="24"/>
        </w:rPr>
        <w:t>e</w:t>
      </w:r>
      <w:r w:rsidR="00D736A2" w:rsidRPr="00907C6D">
        <w:rPr>
          <w:rFonts w:ascii="Calibri" w:hAnsi="Calibri" w:cs="Calibri"/>
          <w:sz w:val="24"/>
          <w:szCs w:val="24"/>
        </w:rPr>
        <w:t>mitir</w:t>
      </w:r>
      <w:proofErr w:type="gramEnd"/>
      <w:r w:rsidRPr="00907C6D">
        <w:rPr>
          <w:rFonts w:ascii="Calibri" w:hAnsi="Calibri" w:cs="Calibri"/>
          <w:sz w:val="24"/>
          <w:szCs w:val="24"/>
        </w:rPr>
        <w:t xml:space="preserve"> esclarecimentos, por meio de ofício-circular, no âmbito d</w:t>
      </w:r>
      <w:r w:rsidR="009F4E03" w:rsidRPr="00907C6D">
        <w:rPr>
          <w:rFonts w:ascii="Calibri" w:hAnsi="Calibri" w:cs="Calibri"/>
          <w:sz w:val="24"/>
          <w:szCs w:val="24"/>
        </w:rPr>
        <w:t>a NBC PG 12</w:t>
      </w:r>
      <w:r w:rsidR="0026629C" w:rsidRPr="00907C6D">
        <w:rPr>
          <w:rFonts w:ascii="Calibri" w:hAnsi="Calibri" w:cs="Calibri"/>
          <w:sz w:val="24"/>
          <w:szCs w:val="24"/>
        </w:rPr>
        <w:t>;</w:t>
      </w:r>
    </w:p>
    <w:p w14:paraId="059735D8" w14:textId="00CDCAB2" w:rsidR="007D197B" w:rsidRPr="00907C6D" w:rsidRDefault="007D197B" w:rsidP="00FF68AF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X</w:t>
      </w:r>
      <w:r w:rsidR="004F72B4" w:rsidRPr="00907C6D">
        <w:rPr>
          <w:rFonts w:ascii="Calibri" w:hAnsi="Calibri" w:cs="Calibri"/>
          <w:sz w:val="24"/>
          <w:szCs w:val="24"/>
        </w:rPr>
        <w:t>I</w:t>
      </w:r>
      <w:r w:rsidRPr="00907C6D">
        <w:rPr>
          <w:rFonts w:ascii="Calibri" w:hAnsi="Calibri" w:cs="Calibri"/>
          <w:sz w:val="24"/>
          <w:szCs w:val="24"/>
        </w:rPr>
        <w:t xml:space="preserve"> </w:t>
      </w:r>
      <w:r w:rsidR="00907C6D">
        <w:rPr>
          <w:rFonts w:ascii="Calibri" w:hAnsi="Calibri" w:cs="Calibri"/>
          <w:sz w:val="24"/>
          <w:szCs w:val="24"/>
        </w:rPr>
        <w:t>-</w:t>
      </w:r>
      <w:r w:rsidR="00BF69D1" w:rsidRPr="00907C6D">
        <w:rPr>
          <w:rFonts w:ascii="Calibri" w:hAnsi="Calibri" w:cs="Calibri"/>
          <w:sz w:val="24"/>
          <w:szCs w:val="24"/>
        </w:rPr>
        <w:t xml:space="preserve"> </w:t>
      </w:r>
      <w:r w:rsidR="00FF68AF">
        <w:rPr>
          <w:rFonts w:ascii="Calibri" w:hAnsi="Calibri" w:cs="Calibri"/>
          <w:sz w:val="24"/>
          <w:szCs w:val="24"/>
        </w:rPr>
        <w:t>d</w:t>
      </w:r>
      <w:r w:rsidR="00BF69D1" w:rsidRPr="00907C6D">
        <w:rPr>
          <w:rFonts w:ascii="Calibri" w:hAnsi="Calibri" w:cs="Calibri"/>
          <w:sz w:val="24"/>
          <w:szCs w:val="24"/>
        </w:rPr>
        <w:t>ar ampla divulgação da p</w:t>
      </w:r>
      <w:r w:rsidR="00D736A2" w:rsidRPr="00907C6D">
        <w:rPr>
          <w:rFonts w:ascii="Calibri" w:hAnsi="Calibri" w:cs="Calibri"/>
          <w:sz w:val="24"/>
          <w:szCs w:val="24"/>
        </w:rPr>
        <w:t>ublica</w:t>
      </w:r>
      <w:r w:rsidR="00BF69D1" w:rsidRPr="00907C6D">
        <w:rPr>
          <w:rFonts w:ascii="Calibri" w:hAnsi="Calibri" w:cs="Calibri"/>
          <w:sz w:val="24"/>
          <w:szCs w:val="24"/>
        </w:rPr>
        <w:t>ção anual do edital que abre prazo para o envio das justificativas pelo não cumprimento do Programa de Educação Profissional Continuada, especificando o prazo para envio da informação, acompanhada dos documentos que comprovam os fatos relatados pelos profissionais</w:t>
      </w:r>
      <w:r w:rsidRPr="00907C6D">
        <w:rPr>
          <w:rFonts w:ascii="Calibri" w:hAnsi="Calibri" w:cs="Calibri"/>
          <w:sz w:val="24"/>
          <w:szCs w:val="24"/>
        </w:rPr>
        <w:t>;</w:t>
      </w:r>
    </w:p>
    <w:p w14:paraId="70A6D7D0" w14:textId="16DCCAAD" w:rsidR="007D197B" w:rsidRPr="00907C6D" w:rsidRDefault="007D197B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lastRenderedPageBreak/>
        <w:t xml:space="preserve">XII - encaminhar, </w:t>
      </w:r>
      <w:r w:rsidR="00BF69D1" w:rsidRPr="00907C6D">
        <w:rPr>
          <w:rFonts w:ascii="Calibri" w:hAnsi="Calibri" w:cs="Calibri"/>
          <w:sz w:val="24"/>
          <w:szCs w:val="24"/>
        </w:rPr>
        <w:t>anualmente</w:t>
      </w:r>
      <w:r w:rsidR="00E516D9">
        <w:rPr>
          <w:rFonts w:ascii="Calibri" w:hAnsi="Calibri" w:cs="Calibri"/>
          <w:sz w:val="24"/>
          <w:szCs w:val="24"/>
        </w:rPr>
        <w:t>,</w:t>
      </w:r>
      <w:r w:rsidR="00BF69D1" w:rsidRPr="00907C6D">
        <w:rPr>
          <w:rFonts w:ascii="Calibri" w:hAnsi="Calibri" w:cs="Calibri"/>
          <w:sz w:val="24"/>
          <w:szCs w:val="24"/>
        </w:rPr>
        <w:t xml:space="preserve"> à Coordenadoria de Registro e à Coordenadoria de Fiscalização, Ética e Disciplina do CFC </w:t>
      </w:r>
      <w:r w:rsidRPr="00907C6D">
        <w:rPr>
          <w:rFonts w:ascii="Calibri" w:hAnsi="Calibri" w:cs="Calibri"/>
          <w:sz w:val="24"/>
          <w:szCs w:val="24"/>
        </w:rPr>
        <w:t xml:space="preserve">a relação dos profissionais </w:t>
      </w:r>
      <w:r w:rsidR="009F4E03" w:rsidRPr="00907C6D">
        <w:rPr>
          <w:rFonts w:ascii="Calibri" w:hAnsi="Calibri" w:cs="Calibri"/>
          <w:sz w:val="24"/>
          <w:szCs w:val="24"/>
        </w:rPr>
        <w:t>enquadrados</w:t>
      </w:r>
      <w:r w:rsidRPr="00907C6D">
        <w:rPr>
          <w:rFonts w:ascii="Calibri" w:hAnsi="Calibri" w:cs="Calibri"/>
          <w:sz w:val="24"/>
          <w:szCs w:val="24"/>
        </w:rPr>
        <w:t xml:space="preserve"> que não cumpriram a pontuação mínima exigida</w:t>
      </w:r>
      <w:r w:rsidR="00BF69D1" w:rsidRPr="00907C6D">
        <w:rPr>
          <w:rFonts w:ascii="Calibri" w:hAnsi="Calibri" w:cs="Calibri"/>
          <w:sz w:val="24"/>
          <w:szCs w:val="24"/>
        </w:rPr>
        <w:t xml:space="preserve"> pela NBC PG 12, </w:t>
      </w:r>
      <w:r w:rsidRPr="00907C6D">
        <w:rPr>
          <w:rFonts w:ascii="Calibri" w:hAnsi="Calibri" w:cs="Calibri"/>
          <w:sz w:val="24"/>
          <w:szCs w:val="24"/>
        </w:rPr>
        <w:t>para processo de exclusão do CNAI e CNPC</w:t>
      </w:r>
      <w:r w:rsidR="0026629C" w:rsidRPr="00907C6D">
        <w:rPr>
          <w:rFonts w:ascii="Calibri" w:hAnsi="Calibri" w:cs="Calibri"/>
          <w:sz w:val="24"/>
          <w:szCs w:val="24"/>
        </w:rPr>
        <w:t>;</w:t>
      </w:r>
      <w:r w:rsidR="009F4E03" w:rsidRPr="00907C6D">
        <w:rPr>
          <w:rFonts w:ascii="Calibri" w:hAnsi="Calibri" w:cs="Calibri"/>
          <w:sz w:val="24"/>
          <w:szCs w:val="24"/>
        </w:rPr>
        <w:t xml:space="preserve"> </w:t>
      </w:r>
    </w:p>
    <w:p w14:paraId="6F1D50DD" w14:textId="5FC26BC9" w:rsidR="007D197B" w:rsidRPr="00907C6D" w:rsidRDefault="007D197B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XI</w:t>
      </w:r>
      <w:r w:rsidR="0026629C" w:rsidRPr="00907C6D">
        <w:rPr>
          <w:rFonts w:ascii="Calibri" w:hAnsi="Calibri" w:cs="Calibri"/>
          <w:sz w:val="24"/>
          <w:szCs w:val="24"/>
        </w:rPr>
        <w:t>II</w:t>
      </w:r>
      <w:r w:rsidRPr="00907C6D">
        <w:rPr>
          <w:rFonts w:ascii="Calibri" w:hAnsi="Calibri" w:cs="Calibri"/>
          <w:sz w:val="24"/>
          <w:szCs w:val="24"/>
        </w:rPr>
        <w:t xml:space="preserve"> - </w:t>
      </w:r>
      <w:r w:rsidR="00FF68AF">
        <w:rPr>
          <w:rFonts w:ascii="Calibri" w:hAnsi="Calibri" w:cs="Calibri"/>
          <w:sz w:val="24"/>
          <w:szCs w:val="24"/>
        </w:rPr>
        <w:t>c</w:t>
      </w:r>
      <w:r w:rsidR="00CE7A7D" w:rsidRPr="00907C6D">
        <w:rPr>
          <w:rFonts w:ascii="Calibri" w:hAnsi="Calibri" w:cs="Calibri"/>
          <w:sz w:val="24"/>
          <w:szCs w:val="24"/>
        </w:rPr>
        <w:t xml:space="preserve">onceder </w:t>
      </w:r>
      <w:r w:rsidRPr="00907C6D">
        <w:rPr>
          <w:rFonts w:ascii="Calibri" w:hAnsi="Calibri" w:cs="Calibri"/>
          <w:sz w:val="24"/>
          <w:szCs w:val="24"/>
        </w:rPr>
        <w:t>autonomia para Conselhos Regionais</w:t>
      </w:r>
      <w:r w:rsidR="00CE7A7D" w:rsidRPr="00907C6D">
        <w:rPr>
          <w:rFonts w:ascii="Calibri" w:hAnsi="Calibri" w:cs="Calibri"/>
          <w:sz w:val="24"/>
          <w:szCs w:val="24"/>
        </w:rPr>
        <w:t xml:space="preserve"> de Contabilidade</w:t>
      </w:r>
      <w:r w:rsidRPr="00907C6D">
        <w:rPr>
          <w:rFonts w:ascii="Calibri" w:hAnsi="Calibri" w:cs="Calibri"/>
          <w:sz w:val="24"/>
          <w:szCs w:val="24"/>
        </w:rPr>
        <w:t xml:space="preserve"> analisar</w:t>
      </w:r>
      <w:r w:rsidR="00E516D9">
        <w:rPr>
          <w:rFonts w:ascii="Calibri" w:hAnsi="Calibri" w:cs="Calibri"/>
          <w:sz w:val="24"/>
          <w:szCs w:val="24"/>
        </w:rPr>
        <w:t>em</w:t>
      </w:r>
      <w:r w:rsidRPr="00907C6D">
        <w:rPr>
          <w:rFonts w:ascii="Calibri" w:hAnsi="Calibri" w:cs="Calibri"/>
          <w:sz w:val="24"/>
          <w:szCs w:val="24"/>
        </w:rPr>
        <w:t xml:space="preserve"> os pedidos de credenciamento de cursos/eventos e capacitadoras, atividades e justificativas, de acordo com critérios definidos pela CEPC-CFC</w:t>
      </w:r>
      <w:bookmarkStart w:id="0" w:name="_Hlk94181651"/>
      <w:r w:rsidR="00E516D9">
        <w:rPr>
          <w:rFonts w:ascii="Calibri" w:hAnsi="Calibri" w:cs="Calibri"/>
          <w:sz w:val="24"/>
          <w:szCs w:val="24"/>
        </w:rPr>
        <w:t>; e</w:t>
      </w:r>
    </w:p>
    <w:p w14:paraId="2B433471" w14:textId="21E5EB38" w:rsidR="00EB31E8" w:rsidRDefault="0025591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X</w:t>
      </w:r>
      <w:r w:rsidR="0026629C" w:rsidRPr="00907C6D">
        <w:rPr>
          <w:rFonts w:ascii="Calibri" w:hAnsi="Calibri" w:cs="Calibri"/>
          <w:sz w:val="24"/>
          <w:szCs w:val="24"/>
        </w:rPr>
        <w:t>I</w:t>
      </w:r>
      <w:r w:rsidRPr="00907C6D">
        <w:rPr>
          <w:rFonts w:ascii="Calibri" w:hAnsi="Calibri" w:cs="Calibri"/>
          <w:sz w:val="24"/>
          <w:szCs w:val="24"/>
        </w:rPr>
        <w:t xml:space="preserve">V – </w:t>
      </w:r>
      <w:r w:rsidR="00FF68AF">
        <w:rPr>
          <w:rFonts w:ascii="Calibri" w:hAnsi="Calibri" w:cs="Calibri"/>
          <w:sz w:val="24"/>
          <w:szCs w:val="24"/>
        </w:rPr>
        <w:t>a</w:t>
      </w:r>
      <w:r w:rsidRPr="00907C6D">
        <w:rPr>
          <w:rFonts w:ascii="Calibri" w:hAnsi="Calibri" w:cs="Calibri"/>
          <w:sz w:val="24"/>
          <w:szCs w:val="24"/>
        </w:rPr>
        <w:t>udit</w:t>
      </w:r>
      <w:r w:rsidR="008D3EBF" w:rsidRPr="00907C6D">
        <w:rPr>
          <w:rFonts w:ascii="Calibri" w:hAnsi="Calibri" w:cs="Calibri"/>
          <w:sz w:val="24"/>
          <w:szCs w:val="24"/>
        </w:rPr>
        <w:t xml:space="preserve">ar, em cada reunião, </w:t>
      </w:r>
      <w:r w:rsidRPr="00907C6D">
        <w:rPr>
          <w:rFonts w:ascii="Calibri" w:hAnsi="Calibri" w:cs="Calibri"/>
          <w:sz w:val="24"/>
          <w:szCs w:val="24"/>
        </w:rPr>
        <w:t xml:space="preserve">pelo menos 5 </w:t>
      </w:r>
      <w:r w:rsidR="00E516D9">
        <w:rPr>
          <w:rFonts w:ascii="Calibri" w:hAnsi="Calibri" w:cs="Calibri"/>
          <w:sz w:val="24"/>
          <w:szCs w:val="24"/>
        </w:rPr>
        <w:t xml:space="preserve">(cinco) </w:t>
      </w:r>
      <w:r w:rsidRPr="00907C6D">
        <w:rPr>
          <w:rFonts w:ascii="Calibri" w:hAnsi="Calibri" w:cs="Calibri"/>
          <w:sz w:val="24"/>
          <w:szCs w:val="24"/>
        </w:rPr>
        <w:t>atividades julgadas p</w:t>
      </w:r>
      <w:r w:rsidR="008D3EBF" w:rsidRPr="00907C6D">
        <w:rPr>
          <w:rFonts w:ascii="Calibri" w:hAnsi="Calibri" w:cs="Calibri"/>
          <w:sz w:val="24"/>
          <w:szCs w:val="24"/>
        </w:rPr>
        <w:t xml:space="preserve">or cada </w:t>
      </w:r>
      <w:r w:rsidRPr="00907C6D">
        <w:rPr>
          <w:rFonts w:ascii="Calibri" w:hAnsi="Calibri" w:cs="Calibri"/>
          <w:sz w:val="24"/>
          <w:szCs w:val="24"/>
        </w:rPr>
        <w:t>comiss</w:t>
      </w:r>
      <w:r w:rsidR="008D3EBF" w:rsidRPr="00907C6D">
        <w:rPr>
          <w:rFonts w:ascii="Calibri" w:hAnsi="Calibri" w:cs="Calibri"/>
          <w:sz w:val="24"/>
          <w:szCs w:val="24"/>
        </w:rPr>
        <w:t>ão</w:t>
      </w:r>
      <w:r w:rsidRPr="00907C6D">
        <w:rPr>
          <w:rFonts w:ascii="Calibri" w:hAnsi="Calibri" w:cs="Calibri"/>
          <w:sz w:val="24"/>
          <w:szCs w:val="24"/>
        </w:rPr>
        <w:t xml:space="preserve"> dos CRCs que possuem autonomia, visando </w:t>
      </w:r>
      <w:r w:rsidR="00E516D9">
        <w:rPr>
          <w:rFonts w:ascii="Calibri" w:hAnsi="Calibri" w:cs="Calibri"/>
          <w:sz w:val="24"/>
          <w:szCs w:val="24"/>
        </w:rPr>
        <w:t>à</w:t>
      </w:r>
      <w:r w:rsidRPr="00907C6D">
        <w:rPr>
          <w:rFonts w:ascii="Calibri" w:hAnsi="Calibri" w:cs="Calibri"/>
          <w:sz w:val="24"/>
          <w:szCs w:val="24"/>
        </w:rPr>
        <w:t xml:space="preserve"> uniformidade </w:t>
      </w:r>
      <w:r w:rsidR="00283632" w:rsidRPr="00907C6D">
        <w:rPr>
          <w:rFonts w:ascii="Calibri" w:hAnsi="Calibri" w:cs="Calibri"/>
          <w:sz w:val="24"/>
          <w:szCs w:val="24"/>
        </w:rPr>
        <w:t>de entendimento.</w:t>
      </w:r>
    </w:p>
    <w:p w14:paraId="4969FB9E" w14:textId="77777777" w:rsidR="00422B31" w:rsidRPr="00907C6D" w:rsidRDefault="00422B31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</w:p>
    <w:p w14:paraId="2112CB6D" w14:textId="0C7D7852" w:rsidR="009501F0" w:rsidRPr="00907C6D" w:rsidRDefault="00CE7A7D" w:rsidP="00A31C26">
      <w:pPr>
        <w:pStyle w:val="Corpodetexto"/>
        <w:tabs>
          <w:tab w:val="left" w:pos="708"/>
        </w:tabs>
        <w:rPr>
          <w:rFonts w:ascii="Calibri" w:hAnsi="Calibri" w:cs="Calibri"/>
          <w:b/>
          <w:bCs/>
          <w:sz w:val="24"/>
          <w:szCs w:val="24"/>
        </w:rPr>
      </w:pPr>
      <w:r w:rsidRPr="00907C6D">
        <w:rPr>
          <w:rFonts w:ascii="Calibri" w:hAnsi="Calibri" w:cs="Calibri"/>
          <w:b/>
          <w:bCs/>
          <w:sz w:val="24"/>
          <w:szCs w:val="24"/>
        </w:rPr>
        <w:t xml:space="preserve">Câmara de Desenvolvimento Profissional e </w:t>
      </w:r>
      <w:r w:rsidR="009501F0" w:rsidRPr="00907C6D">
        <w:rPr>
          <w:rFonts w:ascii="Calibri" w:hAnsi="Calibri" w:cs="Calibri"/>
          <w:b/>
          <w:bCs/>
          <w:sz w:val="24"/>
          <w:szCs w:val="24"/>
        </w:rPr>
        <w:t>Comissão de Educação Profissional Continuada do</w:t>
      </w:r>
      <w:r w:rsidR="00E516D9">
        <w:rPr>
          <w:rFonts w:ascii="Calibri" w:hAnsi="Calibri" w:cs="Calibri"/>
          <w:b/>
          <w:bCs/>
          <w:sz w:val="24"/>
          <w:szCs w:val="24"/>
        </w:rPr>
        <w:t>s</w:t>
      </w:r>
      <w:r w:rsidR="009501F0" w:rsidRPr="00907C6D">
        <w:rPr>
          <w:rFonts w:ascii="Calibri" w:hAnsi="Calibri" w:cs="Calibri"/>
          <w:b/>
          <w:bCs/>
          <w:sz w:val="24"/>
          <w:szCs w:val="24"/>
        </w:rPr>
        <w:t xml:space="preserve"> Conselho</w:t>
      </w:r>
      <w:r w:rsidR="00E516D9">
        <w:rPr>
          <w:rFonts w:ascii="Calibri" w:hAnsi="Calibri" w:cs="Calibri"/>
          <w:b/>
          <w:bCs/>
          <w:sz w:val="24"/>
          <w:szCs w:val="24"/>
        </w:rPr>
        <w:t>s</w:t>
      </w:r>
      <w:r w:rsidR="009501F0" w:rsidRPr="00907C6D">
        <w:rPr>
          <w:rFonts w:ascii="Calibri" w:hAnsi="Calibri" w:cs="Calibri"/>
          <w:b/>
          <w:bCs/>
          <w:sz w:val="24"/>
          <w:szCs w:val="24"/>
        </w:rPr>
        <w:t xml:space="preserve"> Regiona</w:t>
      </w:r>
      <w:r w:rsidR="00E516D9">
        <w:rPr>
          <w:rFonts w:ascii="Calibri" w:hAnsi="Calibri" w:cs="Calibri"/>
          <w:b/>
          <w:bCs/>
          <w:sz w:val="24"/>
          <w:szCs w:val="24"/>
        </w:rPr>
        <w:t>is</w:t>
      </w:r>
      <w:r w:rsidR="009501F0" w:rsidRPr="00907C6D">
        <w:rPr>
          <w:rFonts w:ascii="Calibri" w:hAnsi="Calibri" w:cs="Calibri"/>
          <w:b/>
          <w:bCs/>
          <w:sz w:val="24"/>
          <w:szCs w:val="24"/>
        </w:rPr>
        <w:t xml:space="preserve"> de Contabilidade (CEPC/CRCs)</w:t>
      </w:r>
    </w:p>
    <w:p w14:paraId="70091654" w14:textId="1742FDC8" w:rsidR="009501F0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Art. 7º Os CRCs têm a responsabilidade de incentivar e promover atividades de capacitação que permitam o cumprimento d</w:t>
      </w:r>
      <w:r w:rsidR="00F961C2" w:rsidRPr="00907C6D">
        <w:rPr>
          <w:rFonts w:ascii="Calibri" w:hAnsi="Calibri" w:cs="Calibri"/>
          <w:sz w:val="24"/>
          <w:szCs w:val="24"/>
        </w:rPr>
        <w:t>a NBC PG 12</w:t>
      </w:r>
      <w:r w:rsidRPr="00907C6D">
        <w:rPr>
          <w:rFonts w:ascii="Calibri" w:hAnsi="Calibri" w:cs="Calibri"/>
          <w:sz w:val="24"/>
          <w:szCs w:val="24"/>
        </w:rPr>
        <w:t>, de acordo com as diretrizes do CFC.</w:t>
      </w:r>
    </w:p>
    <w:p w14:paraId="241BC7A4" w14:textId="77777777" w:rsidR="009501F0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Art. 8º Os CRCs podem constituir CEPC, que deve ser formada por, no mínimo, 3 (três) contadores, sendo pelo menos um indicado pela respectiva Seção Regional do Ibracon, quando possível, cabendo a coordenação a um dos integrantes. Os CRCs que não dispuserem de CEPC têm suas atribuições assumidas pela Câmara de Desenvolvimento Profissional (CDP).</w:t>
      </w:r>
    </w:p>
    <w:p w14:paraId="05A65DE0" w14:textId="233E2792" w:rsidR="009501F0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Art. 9º A CEPC/CRC</w:t>
      </w:r>
      <w:r w:rsidR="00E516D9">
        <w:rPr>
          <w:rFonts w:ascii="Calibri" w:hAnsi="Calibri" w:cs="Calibri"/>
          <w:sz w:val="24"/>
          <w:szCs w:val="24"/>
        </w:rPr>
        <w:t xml:space="preserve"> –</w:t>
      </w:r>
      <w:r w:rsidRPr="00907C6D">
        <w:rPr>
          <w:rFonts w:ascii="Calibri" w:hAnsi="Calibri" w:cs="Calibri"/>
          <w:sz w:val="24"/>
          <w:szCs w:val="24"/>
        </w:rPr>
        <w:t xml:space="preserve"> ou, na falta desta, a C</w:t>
      </w:r>
      <w:r w:rsidR="00F961C2" w:rsidRPr="00907C6D">
        <w:rPr>
          <w:rFonts w:ascii="Calibri" w:hAnsi="Calibri" w:cs="Calibri"/>
          <w:sz w:val="24"/>
          <w:szCs w:val="24"/>
        </w:rPr>
        <w:t xml:space="preserve">âmara de Desenvolvimento Profissional (CDP) </w:t>
      </w:r>
      <w:r w:rsidRPr="00907C6D">
        <w:rPr>
          <w:rFonts w:ascii="Calibri" w:hAnsi="Calibri" w:cs="Calibri"/>
          <w:sz w:val="24"/>
          <w:szCs w:val="24"/>
        </w:rPr>
        <w:t>do CRC</w:t>
      </w:r>
      <w:r w:rsidR="00E516D9">
        <w:rPr>
          <w:rFonts w:ascii="Calibri" w:hAnsi="Calibri" w:cs="Calibri"/>
          <w:sz w:val="24"/>
          <w:szCs w:val="24"/>
        </w:rPr>
        <w:t xml:space="preserve"> –</w:t>
      </w:r>
      <w:r w:rsidRPr="00907C6D">
        <w:rPr>
          <w:rFonts w:ascii="Calibri" w:hAnsi="Calibri" w:cs="Calibri"/>
          <w:sz w:val="24"/>
          <w:szCs w:val="24"/>
        </w:rPr>
        <w:t xml:space="preserve"> tem as seguintes atribuições em relação </w:t>
      </w:r>
      <w:r w:rsidR="00E516D9">
        <w:rPr>
          <w:rFonts w:ascii="Calibri" w:hAnsi="Calibri" w:cs="Calibri"/>
          <w:sz w:val="24"/>
          <w:szCs w:val="24"/>
        </w:rPr>
        <w:t>à</w:t>
      </w:r>
      <w:r w:rsidR="00F961C2" w:rsidRPr="00907C6D">
        <w:rPr>
          <w:rFonts w:ascii="Calibri" w:hAnsi="Calibri" w:cs="Calibri"/>
          <w:sz w:val="24"/>
          <w:szCs w:val="24"/>
        </w:rPr>
        <w:t xml:space="preserve"> N</w:t>
      </w:r>
      <w:r w:rsidR="004B05D7" w:rsidRPr="00907C6D">
        <w:rPr>
          <w:rFonts w:ascii="Calibri" w:hAnsi="Calibri" w:cs="Calibri"/>
          <w:sz w:val="24"/>
          <w:szCs w:val="24"/>
        </w:rPr>
        <w:t xml:space="preserve">orma de Educação Profissional </w:t>
      </w:r>
      <w:r w:rsidR="001A0342" w:rsidRPr="00907C6D">
        <w:rPr>
          <w:rFonts w:ascii="Calibri" w:hAnsi="Calibri" w:cs="Calibri"/>
          <w:sz w:val="24"/>
          <w:szCs w:val="24"/>
        </w:rPr>
        <w:t>C</w:t>
      </w:r>
      <w:r w:rsidR="004B05D7" w:rsidRPr="00907C6D">
        <w:rPr>
          <w:rFonts w:ascii="Calibri" w:hAnsi="Calibri" w:cs="Calibri"/>
          <w:sz w:val="24"/>
          <w:szCs w:val="24"/>
        </w:rPr>
        <w:t>ontinuada</w:t>
      </w:r>
      <w:r w:rsidR="001A0342" w:rsidRPr="00907C6D">
        <w:rPr>
          <w:rFonts w:ascii="Calibri" w:hAnsi="Calibri" w:cs="Calibri"/>
          <w:sz w:val="24"/>
          <w:szCs w:val="24"/>
        </w:rPr>
        <w:t xml:space="preserve"> vigente</w:t>
      </w:r>
      <w:r w:rsidR="00F961C2" w:rsidRPr="00907C6D">
        <w:rPr>
          <w:rFonts w:ascii="Calibri" w:hAnsi="Calibri" w:cs="Calibri"/>
          <w:sz w:val="24"/>
          <w:szCs w:val="24"/>
        </w:rPr>
        <w:t>:</w:t>
      </w:r>
    </w:p>
    <w:p w14:paraId="0CC8B1C7" w14:textId="4561A186" w:rsidR="009501F0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="00FF68AF">
        <w:rPr>
          <w:rFonts w:ascii="Calibri" w:hAnsi="Calibri" w:cs="Calibri"/>
          <w:sz w:val="24"/>
          <w:szCs w:val="24"/>
        </w:rPr>
        <w:t>d</w:t>
      </w:r>
      <w:r w:rsidR="0026629C" w:rsidRPr="00907C6D">
        <w:rPr>
          <w:rFonts w:ascii="Calibri" w:hAnsi="Calibri" w:cs="Calibri"/>
          <w:sz w:val="24"/>
          <w:szCs w:val="24"/>
        </w:rPr>
        <w:t>ivulgar</w:t>
      </w:r>
      <w:proofErr w:type="gramEnd"/>
      <w:r w:rsidRPr="00907C6D">
        <w:rPr>
          <w:rFonts w:ascii="Calibri" w:hAnsi="Calibri" w:cs="Calibri"/>
          <w:sz w:val="24"/>
          <w:szCs w:val="24"/>
        </w:rPr>
        <w:t xml:space="preserve"> aos profissionais sob sua jurisdição as disposições e os procedimentos estabelecidos </w:t>
      </w:r>
      <w:r w:rsidR="00E516D9">
        <w:rPr>
          <w:rFonts w:ascii="Calibri" w:hAnsi="Calibri" w:cs="Calibri"/>
          <w:sz w:val="24"/>
          <w:szCs w:val="24"/>
        </w:rPr>
        <w:t>n</w:t>
      </w:r>
      <w:r w:rsidR="00F961C2" w:rsidRPr="00907C6D">
        <w:rPr>
          <w:rFonts w:ascii="Calibri" w:hAnsi="Calibri" w:cs="Calibri"/>
          <w:sz w:val="24"/>
          <w:szCs w:val="24"/>
        </w:rPr>
        <w:t>a NBC PG 12</w:t>
      </w:r>
      <w:r w:rsidRPr="00907C6D">
        <w:rPr>
          <w:rFonts w:ascii="Calibri" w:hAnsi="Calibri" w:cs="Calibri"/>
          <w:sz w:val="24"/>
          <w:szCs w:val="24"/>
        </w:rPr>
        <w:t>;</w:t>
      </w:r>
    </w:p>
    <w:p w14:paraId="30416BBA" w14:textId="4D7E678C" w:rsidR="009501F0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="00FF68AF">
        <w:rPr>
          <w:rFonts w:ascii="Calibri" w:hAnsi="Calibri" w:cs="Calibri"/>
          <w:sz w:val="24"/>
          <w:szCs w:val="24"/>
        </w:rPr>
        <w:t>p</w:t>
      </w:r>
      <w:r w:rsidR="0026629C" w:rsidRPr="00907C6D">
        <w:rPr>
          <w:rFonts w:ascii="Calibri" w:hAnsi="Calibri" w:cs="Calibri"/>
          <w:sz w:val="24"/>
          <w:szCs w:val="24"/>
        </w:rPr>
        <w:t>restar</w:t>
      </w:r>
      <w:proofErr w:type="gramEnd"/>
      <w:r w:rsidRPr="00907C6D">
        <w:rPr>
          <w:rFonts w:ascii="Calibri" w:hAnsi="Calibri" w:cs="Calibri"/>
          <w:sz w:val="24"/>
          <w:szCs w:val="24"/>
        </w:rPr>
        <w:t xml:space="preserve"> esclarecimentos quanto à aplicação </w:t>
      </w:r>
      <w:r w:rsidR="00F961C2" w:rsidRPr="00907C6D">
        <w:rPr>
          <w:rFonts w:ascii="Calibri" w:hAnsi="Calibri" w:cs="Calibri"/>
          <w:sz w:val="24"/>
          <w:szCs w:val="24"/>
        </w:rPr>
        <w:t>da NBC PG 12</w:t>
      </w:r>
      <w:r w:rsidRPr="00907C6D">
        <w:rPr>
          <w:rFonts w:ascii="Calibri" w:hAnsi="Calibri" w:cs="Calibri"/>
          <w:sz w:val="24"/>
          <w:szCs w:val="24"/>
        </w:rPr>
        <w:t>, consoante as diretivas estabelecidas pela CEPC/CFC;</w:t>
      </w:r>
    </w:p>
    <w:p w14:paraId="1DF5BE49" w14:textId="4300822A" w:rsidR="009501F0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III - monitorar a inclusão, no sistema </w:t>
      </w:r>
      <w:r w:rsidR="004F13BE" w:rsidRPr="00907C6D">
        <w:rPr>
          <w:rFonts w:ascii="Calibri" w:hAnsi="Calibri" w:cs="Calibri"/>
          <w:sz w:val="24"/>
          <w:szCs w:val="24"/>
        </w:rPr>
        <w:t>Web EPC</w:t>
      </w:r>
      <w:r w:rsidRPr="00907C6D">
        <w:rPr>
          <w:rFonts w:ascii="Calibri" w:hAnsi="Calibri" w:cs="Calibri"/>
          <w:sz w:val="24"/>
          <w:szCs w:val="24"/>
        </w:rPr>
        <w:t xml:space="preserve">, das atividades dos profissionais </w:t>
      </w:r>
      <w:r w:rsidR="00F961C2" w:rsidRPr="00907C6D">
        <w:rPr>
          <w:rFonts w:ascii="Calibri" w:hAnsi="Calibri" w:cs="Calibri"/>
          <w:sz w:val="24"/>
          <w:szCs w:val="24"/>
        </w:rPr>
        <w:t>enquadrados na NBC PG 12</w:t>
      </w:r>
      <w:r w:rsidRPr="00907C6D">
        <w:rPr>
          <w:rFonts w:ascii="Calibri" w:hAnsi="Calibri" w:cs="Calibri"/>
          <w:sz w:val="24"/>
          <w:szCs w:val="24"/>
        </w:rPr>
        <w:t>;</w:t>
      </w:r>
    </w:p>
    <w:p w14:paraId="75BBD414" w14:textId="055745D9" w:rsidR="009501F0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IV - </w:t>
      </w:r>
      <w:proofErr w:type="gramStart"/>
      <w:r w:rsidR="00FF68AF">
        <w:rPr>
          <w:rFonts w:ascii="Calibri" w:hAnsi="Calibri" w:cs="Calibri"/>
          <w:sz w:val="24"/>
          <w:szCs w:val="24"/>
        </w:rPr>
        <w:t>r</w:t>
      </w:r>
      <w:r w:rsidR="0026629C" w:rsidRPr="00907C6D">
        <w:rPr>
          <w:rFonts w:ascii="Calibri" w:hAnsi="Calibri" w:cs="Calibri"/>
          <w:sz w:val="24"/>
          <w:szCs w:val="24"/>
        </w:rPr>
        <w:t>eceber e julgar</w:t>
      </w:r>
      <w:proofErr w:type="gramEnd"/>
      <w:r w:rsidRPr="00907C6D">
        <w:rPr>
          <w:rFonts w:ascii="Calibri" w:hAnsi="Calibri" w:cs="Calibri"/>
          <w:sz w:val="24"/>
          <w:szCs w:val="24"/>
        </w:rPr>
        <w:t xml:space="preserve"> os pedidos de credenciamento das instituições a serem reconhecidas como capacitadoras</w:t>
      </w:r>
      <w:r w:rsidR="004F13BE" w:rsidRPr="00907C6D">
        <w:rPr>
          <w:rFonts w:ascii="Calibri" w:hAnsi="Calibri" w:cs="Calibri"/>
          <w:sz w:val="24"/>
          <w:szCs w:val="24"/>
        </w:rPr>
        <w:t>, submetendo-o</w:t>
      </w:r>
      <w:r w:rsidR="001A0342" w:rsidRPr="00907C6D">
        <w:rPr>
          <w:rFonts w:ascii="Calibri" w:hAnsi="Calibri" w:cs="Calibri"/>
          <w:sz w:val="24"/>
          <w:szCs w:val="24"/>
        </w:rPr>
        <w:t>s</w:t>
      </w:r>
      <w:r w:rsidR="004F13BE" w:rsidRPr="00907C6D">
        <w:rPr>
          <w:rFonts w:ascii="Calibri" w:hAnsi="Calibri" w:cs="Calibri"/>
          <w:sz w:val="24"/>
          <w:szCs w:val="24"/>
        </w:rPr>
        <w:t xml:space="preserve"> à apreciação da CEPC/CFC depois de aprovado</w:t>
      </w:r>
      <w:r w:rsidR="001A0342" w:rsidRPr="00907C6D">
        <w:rPr>
          <w:rFonts w:ascii="Calibri" w:hAnsi="Calibri" w:cs="Calibri"/>
          <w:sz w:val="24"/>
          <w:szCs w:val="24"/>
        </w:rPr>
        <w:t>s</w:t>
      </w:r>
      <w:r w:rsidR="004F13BE" w:rsidRPr="00907C6D">
        <w:rPr>
          <w:rFonts w:ascii="Calibri" w:hAnsi="Calibri" w:cs="Calibri"/>
          <w:sz w:val="24"/>
          <w:szCs w:val="24"/>
        </w:rPr>
        <w:t xml:space="preserve"> pela CDP e homologado</w:t>
      </w:r>
      <w:r w:rsidR="001A0342" w:rsidRPr="00907C6D">
        <w:rPr>
          <w:rFonts w:ascii="Calibri" w:hAnsi="Calibri" w:cs="Calibri"/>
          <w:sz w:val="24"/>
          <w:szCs w:val="24"/>
        </w:rPr>
        <w:t>s</w:t>
      </w:r>
      <w:r w:rsidR="004F13BE" w:rsidRPr="00907C6D">
        <w:rPr>
          <w:rFonts w:ascii="Calibri" w:hAnsi="Calibri" w:cs="Calibri"/>
          <w:sz w:val="24"/>
          <w:szCs w:val="24"/>
        </w:rPr>
        <w:t xml:space="preserve"> pelo Plenário do CRC</w:t>
      </w:r>
      <w:r w:rsidRPr="00907C6D">
        <w:rPr>
          <w:rFonts w:ascii="Calibri" w:hAnsi="Calibri" w:cs="Calibri"/>
          <w:sz w:val="24"/>
          <w:szCs w:val="24"/>
        </w:rPr>
        <w:t>;</w:t>
      </w:r>
    </w:p>
    <w:p w14:paraId="5224C8FD" w14:textId="001F3D19" w:rsidR="009501F0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V - </w:t>
      </w:r>
      <w:proofErr w:type="gramStart"/>
      <w:r w:rsidR="00FF68AF">
        <w:rPr>
          <w:rFonts w:ascii="Calibri" w:hAnsi="Calibri" w:cs="Calibri"/>
          <w:sz w:val="24"/>
          <w:szCs w:val="24"/>
        </w:rPr>
        <w:t>r</w:t>
      </w:r>
      <w:r w:rsidR="0026629C" w:rsidRPr="00907C6D">
        <w:rPr>
          <w:rFonts w:ascii="Calibri" w:hAnsi="Calibri" w:cs="Calibri"/>
          <w:sz w:val="24"/>
          <w:szCs w:val="24"/>
        </w:rPr>
        <w:t>eceber e julgar</w:t>
      </w:r>
      <w:proofErr w:type="gramEnd"/>
      <w:r w:rsidRPr="00907C6D">
        <w:rPr>
          <w:rFonts w:ascii="Calibri" w:hAnsi="Calibri" w:cs="Calibri"/>
          <w:sz w:val="24"/>
          <w:szCs w:val="24"/>
        </w:rPr>
        <w:t xml:space="preserve"> os pedidos de credenciamento de cursos, eventos ou outras atividades;</w:t>
      </w:r>
    </w:p>
    <w:p w14:paraId="302BA7D5" w14:textId="0DA002BA" w:rsidR="009501F0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VI - </w:t>
      </w:r>
      <w:proofErr w:type="gramStart"/>
      <w:r w:rsidR="00FF68AF">
        <w:rPr>
          <w:rFonts w:ascii="Calibri" w:hAnsi="Calibri" w:cs="Calibri"/>
          <w:sz w:val="24"/>
          <w:szCs w:val="24"/>
        </w:rPr>
        <w:t>a</w:t>
      </w:r>
      <w:r w:rsidR="0026629C" w:rsidRPr="00907C6D">
        <w:rPr>
          <w:rFonts w:ascii="Calibri" w:hAnsi="Calibri" w:cs="Calibri"/>
          <w:sz w:val="24"/>
          <w:szCs w:val="24"/>
        </w:rPr>
        <w:t>tribuir</w:t>
      </w:r>
      <w:proofErr w:type="gramEnd"/>
      <w:r w:rsidRPr="00907C6D">
        <w:rPr>
          <w:rFonts w:ascii="Calibri" w:hAnsi="Calibri" w:cs="Calibri"/>
          <w:sz w:val="24"/>
          <w:szCs w:val="24"/>
        </w:rPr>
        <w:t xml:space="preserve"> pontos para o PEPC</w:t>
      </w:r>
      <w:r w:rsidR="00E516D9">
        <w:rPr>
          <w:rFonts w:ascii="Calibri" w:hAnsi="Calibri" w:cs="Calibri"/>
          <w:sz w:val="24"/>
          <w:szCs w:val="24"/>
        </w:rPr>
        <w:t>,</w:t>
      </w:r>
      <w:r w:rsidRPr="00907C6D">
        <w:rPr>
          <w:rFonts w:ascii="Calibri" w:hAnsi="Calibri" w:cs="Calibri"/>
          <w:sz w:val="24"/>
          <w:szCs w:val="24"/>
        </w:rPr>
        <w:t xml:space="preserve"> </w:t>
      </w:r>
      <w:r w:rsidR="00C57CAE" w:rsidRPr="00907C6D">
        <w:rPr>
          <w:rFonts w:ascii="Calibri" w:hAnsi="Calibri" w:cs="Calibri"/>
          <w:sz w:val="24"/>
          <w:szCs w:val="24"/>
        </w:rPr>
        <w:t>considerando as diretrizes da CEPC</w:t>
      </w:r>
      <w:r w:rsidR="00E516D9">
        <w:rPr>
          <w:rFonts w:ascii="Calibri" w:hAnsi="Calibri" w:cs="Calibri"/>
          <w:sz w:val="24"/>
          <w:szCs w:val="24"/>
        </w:rPr>
        <w:t>/</w:t>
      </w:r>
      <w:r w:rsidR="00C57CAE" w:rsidRPr="00907C6D">
        <w:rPr>
          <w:rFonts w:ascii="Calibri" w:hAnsi="Calibri" w:cs="Calibri"/>
          <w:sz w:val="24"/>
          <w:szCs w:val="24"/>
        </w:rPr>
        <w:t xml:space="preserve">CFC </w:t>
      </w:r>
      <w:r w:rsidRPr="00907C6D">
        <w:rPr>
          <w:rFonts w:ascii="Calibri" w:hAnsi="Calibri" w:cs="Calibri"/>
          <w:sz w:val="24"/>
          <w:szCs w:val="24"/>
        </w:rPr>
        <w:t>e emitir seu parecer, submetendo-o à apreciação da CEPC/CFC depois de aprovado pela CDP e homologado pelo Plenário do CRC;</w:t>
      </w:r>
    </w:p>
    <w:p w14:paraId="11C69B00" w14:textId="4E955F7A" w:rsidR="009501F0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VII - </w:t>
      </w:r>
      <w:r w:rsidR="00FF68AF">
        <w:rPr>
          <w:rFonts w:ascii="Calibri" w:hAnsi="Calibri" w:cs="Calibri"/>
          <w:sz w:val="24"/>
          <w:szCs w:val="24"/>
        </w:rPr>
        <w:t>j</w:t>
      </w:r>
      <w:r w:rsidRPr="00907C6D">
        <w:rPr>
          <w:rFonts w:ascii="Calibri" w:hAnsi="Calibri" w:cs="Calibri"/>
          <w:sz w:val="24"/>
          <w:szCs w:val="24"/>
        </w:rPr>
        <w:t xml:space="preserve">ulgar, por meio do sistema Web EPC, até </w:t>
      </w:r>
      <w:r w:rsidR="000775F2" w:rsidRPr="00907C6D">
        <w:rPr>
          <w:rFonts w:ascii="Calibri" w:hAnsi="Calibri" w:cs="Calibri"/>
          <w:sz w:val="24"/>
          <w:szCs w:val="24"/>
        </w:rPr>
        <w:t xml:space="preserve">30 </w:t>
      </w:r>
      <w:r w:rsidRPr="00907C6D">
        <w:rPr>
          <w:rFonts w:ascii="Calibri" w:hAnsi="Calibri" w:cs="Calibri"/>
          <w:sz w:val="24"/>
          <w:szCs w:val="24"/>
        </w:rPr>
        <w:t xml:space="preserve">de </w:t>
      </w:r>
      <w:r w:rsidR="000775F2" w:rsidRPr="00907C6D">
        <w:rPr>
          <w:rFonts w:ascii="Calibri" w:hAnsi="Calibri" w:cs="Calibri"/>
          <w:sz w:val="24"/>
          <w:szCs w:val="24"/>
        </w:rPr>
        <w:t xml:space="preserve">abril </w:t>
      </w:r>
      <w:r w:rsidRPr="00907C6D">
        <w:rPr>
          <w:rFonts w:ascii="Calibri" w:hAnsi="Calibri" w:cs="Calibri"/>
          <w:sz w:val="24"/>
          <w:szCs w:val="24"/>
        </w:rPr>
        <w:t>do ano subsequente ao ano-base, as atividades constantes dos relatórios de atividades;</w:t>
      </w:r>
    </w:p>
    <w:p w14:paraId="2F97ED3E" w14:textId="537CB737" w:rsidR="009501F0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VIII - </w:t>
      </w:r>
      <w:r w:rsidR="00FF68AF">
        <w:rPr>
          <w:rFonts w:ascii="Calibri" w:hAnsi="Calibri" w:cs="Calibri"/>
          <w:sz w:val="24"/>
          <w:szCs w:val="24"/>
        </w:rPr>
        <w:t>j</w:t>
      </w:r>
      <w:r w:rsidRPr="00907C6D">
        <w:rPr>
          <w:rFonts w:ascii="Calibri" w:hAnsi="Calibri" w:cs="Calibri"/>
          <w:sz w:val="24"/>
          <w:szCs w:val="24"/>
        </w:rPr>
        <w:t xml:space="preserve">ulgar recursos em primeira instância encaminhados pelos profissionais ou pelas capacitadoras relativos ao PEPC, </w:t>
      </w:r>
      <w:r w:rsidR="00664327" w:rsidRPr="00907C6D">
        <w:rPr>
          <w:rFonts w:ascii="Calibri" w:hAnsi="Calibri" w:cs="Calibri"/>
          <w:sz w:val="24"/>
          <w:szCs w:val="24"/>
        </w:rPr>
        <w:t>no prazo de até 60 (sessenta) dias contados da data de recebimento</w:t>
      </w:r>
      <w:r w:rsidR="000D4507" w:rsidRPr="00907C6D">
        <w:rPr>
          <w:rFonts w:ascii="Calibri" w:hAnsi="Calibri" w:cs="Calibri"/>
          <w:sz w:val="24"/>
          <w:szCs w:val="24"/>
        </w:rPr>
        <w:t>;</w:t>
      </w:r>
    </w:p>
    <w:p w14:paraId="48985814" w14:textId="3F822EB7" w:rsidR="000D4507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lastRenderedPageBreak/>
        <w:t xml:space="preserve">IX - </w:t>
      </w:r>
      <w:proofErr w:type="gramStart"/>
      <w:r w:rsidR="00FF68AF">
        <w:rPr>
          <w:rFonts w:ascii="Calibri" w:hAnsi="Calibri" w:cs="Calibri"/>
          <w:sz w:val="24"/>
          <w:szCs w:val="24"/>
        </w:rPr>
        <w:t>a</w:t>
      </w:r>
      <w:r w:rsidRPr="00907C6D">
        <w:rPr>
          <w:rFonts w:ascii="Calibri" w:hAnsi="Calibri" w:cs="Calibri"/>
          <w:sz w:val="24"/>
          <w:szCs w:val="24"/>
        </w:rPr>
        <w:t>nalisar</w:t>
      </w:r>
      <w:proofErr w:type="gramEnd"/>
      <w:r w:rsidRPr="00907C6D">
        <w:rPr>
          <w:rFonts w:ascii="Calibri" w:hAnsi="Calibri" w:cs="Calibri"/>
          <w:sz w:val="24"/>
          <w:szCs w:val="24"/>
        </w:rPr>
        <w:t xml:space="preserve"> as justificativas de não cumprimento</w:t>
      </w:r>
      <w:r w:rsidR="001A0342" w:rsidRPr="00907C6D">
        <w:rPr>
          <w:rFonts w:ascii="Calibri" w:hAnsi="Calibri" w:cs="Calibri"/>
          <w:sz w:val="24"/>
          <w:szCs w:val="24"/>
        </w:rPr>
        <w:t xml:space="preserve"> e regularização </w:t>
      </w:r>
      <w:r w:rsidRPr="00907C6D">
        <w:rPr>
          <w:rFonts w:ascii="Calibri" w:hAnsi="Calibri" w:cs="Calibri"/>
          <w:sz w:val="24"/>
          <w:szCs w:val="24"/>
        </w:rPr>
        <w:t xml:space="preserve">do PEPC, conforme prazo definido em </w:t>
      </w:r>
      <w:r w:rsidR="00E516D9" w:rsidRPr="00907C6D">
        <w:rPr>
          <w:rFonts w:ascii="Calibri" w:hAnsi="Calibri" w:cs="Calibri"/>
          <w:sz w:val="24"/>
          <w:szCs w:val="24"/>
        </w:rPr>
        <w:t xml:space="preserve">edital </w:t>
      </w:r>
      <w:r w:rsidRPr="00907C6D">
        <w:rPr>
          <w:rFonts w:ascii="Calibri" w:hAnsi="Calibri" w:cs="Calibri"/>
          <w:sz w:val="24"/>
          <w:szCs w:val="24"/>
        </w:rPr>
        <w:t>específico</w:t>
      </w:r>
      <w:r w:rsidR="00E516D9">
        <w:rPr>
          <w:rFonts w:ascii="Calibri" w:hAnsi="Calibri" w:cs="Calibri"/>
          <w:sz w:val="24"/>
          <w:szCs w:val="24"/>
        </w:rPr>
        <w:t>,</w:t>
      </w:r>
      <w:r w:rsidRPr="00907C6D">
        <w:rPr>
          <w:rFonts w:ascii="Calibri" w:hAnsi="Calibri" w:cs="Calibri"/>
          <w:sz w:val="24"/>
          <w:szCs w:val="24"/>
        </w:rPr>
        <w:t xml:space="preserve"> e emitir seu parecer, submetendo-o à apreciação da CEPC/CFC depois de aprovado pela CDP e homologado pelo Plenário do CRC, devendo cientificar o interessado sobre a decisão, via ofício</w:t>
      </w:r>
      <w:r w:rsidR="00E516D9">
        <w:rPr>
          <w:rFonts w:ascii="Calibri" w:hAnsi="Calibri" w:cs="Calibri"/>
          <w:sz w:val="24"/>
          <w:szCs w:val="24"/>
        </w:rPr>
        <w:t>,</w:t>
      </w:r>
      <w:r w:rsidRPr="00907C6D">
        <w:rPr>
          <w:rFonts w:ascii="Calibri" w:hAnsi="Calibri" w:cs="Calibri"/>
          <w:sz w:val="24"/>
          <w:szCs w:val="24"/>
        </w:rPr>
        <w:t xml:space="preserve"> com aviso de recebimento</w:t>
      </w:r>
      <w:r w:rsidR="00E516D9">
        <w:rPr>
          <w:rFonts w:ascii="Calibri" w:hAnsi="Calibri" w:cs="Calibri"/>
          <w:sz w:val="24"/>
          <w:szCs w:val="24"/>
        </w:rPr>
        <w:t>,</w:t>
      </w:r>
      <w:r w:rsidR="000D4507" w:rsidRPr="00907C6D">
        <w:rPr>
          <w:rFonts w:ascii="Calibri" w:hAnsi="Calibri" w:cs="Calibri"/>
          <w:sz w:val="24"/>
          <w:szCs w:val="24"/>
        </w:rPr>
        <w:t xml:space="preserve"> e informando o prazo de 15 </w:t>
      </w:r>
      <w:r w:rsidR="00E516D9">
        <w:rPr>
          <w:rFonts w:ascii="Calibri" w:hAnsi="Calibri" w:cs="Calibri"/>
          <w:sz w:val="24"/>
          <w:szCs w:val="24"/>
        </w:rPr>
        <w:t xml:space="preserve">(quinze) </w:t>
      </w:r>
      <w:r w:rsidR="000D4507" w:rsidRPr="00907C6D">
        <w:rPr>
          <w:rFonts w:ascii="Calibri" w:hAnsi="Calibri" w:cs="Calibri"/>
          <w:sz w:val="24"/>
          <w:szCs w:val="24"/>
        </w:rPr>
        <w:t xml:space="preserve">dias para </w:t>
      </w:r>
      <w:r w:rsidR="005D52DA" w:rsidRPr="00907C6D">
        <w:rPr>
          <w:rFonts w:ascii="Calibri" w:hAnsi="Calibri" w:cs="Calibri"/>
          <w:sz w:val="24"/>
          <w:szCs w:val="24"/>
        </w:rPr>
        <w:t xml:space="preserve">a interposição de recurso, </w:t>
      </w:r>
      <w:r w:rsidR="00E033BC" w:rsidRPr="00907C6D">
        <w:rPr>
          <w:rFonts w:ascii="Calibri" w:hAnsi="Calibri" w:cs="Calibri"/>
          <w:sz w:val="24"/>
          <w:szCs w:val="24"/>
        </w:rPr>
        <w:t xml:space="preserve">contados da juntada do aviso de recebimento </w:t>
      </w:r>
      <w:r w:rsidR="007F6B33" w:rsidRPr="00907C6D">
        <w:rPr>
          <w:rFonts w:ascii="Calibri" w:hAnsi="Calibri" w:cs="Calibri"/>
          <w:sz w:val="24"/>
          <w:szCs w:val="24"/>
        </w:rPr>
        <w:t>ao processo</w:t>
      </w:r>
      <w:r w:rsidR="000D4507" w:rsidRPr="00907C6D">
        <w:rPr>
          <w:rFonts w:ascii="Calibri" w:hAnsi="Calibri" w:cs="Calibri"/>
          <w:sz w:val="24"/>
          <w:szCs w:val="24"/>
        </w:rPr>
        <w:t>;</w:t>
      </w:r>
    </w:p>
    <w:p w14:paraId="045A8BCB" w14:textId="60BAC832" w:rsidR="0015052D" w:rsidRPr="00907C6D" w:rsidRDefault="009501F0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color w:val="FF0000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 xml:space="preserve">X - </w:t>
      </w:r>
      <w:proofErr w:type="gramStart"/>
      <w:r w:rsidR="00FF68AF">
        <w:rPr>
          <w:rFonts w:ascii="Calibri" w:hAnsi="Calibri" w:cs="Calibri"/>
          <w:sz w:val="24"/>
          <w:szCs w:val="24"/>
        </w:rPr>
        <w:t>d</w:t>
      </w:r>
      <w:r w:rsidR="0015052D" w:rsidRPr="00907C6D">
        <w:rPr>
          <w:rFonts w:ascii="Calibri" w:hAnsi="Calibri" w:cs="Calibri"/>
          <w:sz w:val="24"/>
          <w:szCs w:val="24"/>
        </w:rPr>
        <w:t>escredenciar</w:t>
      </w:r>
      <w:proofErr w:type="gramEnd"/>
      <w:r w:rsidR="0015052D" w:rsidRPr="00907C6D">
        <w:rPr>
          <w:rFonts w:ascii="Calibri" w:hAnsi="Calibri" w:cs="Calibri"/>
          <w:sz w:val="24"/>
          <w:szCs w:val="24"/>
        </w:rPr>
        <w:t xml:space="preserve"> os cursos e eventos em que for constatada a inobservância </w:t>
      </w:r>
      <w:r w:rsidR="00F961C2" w:rsidRPr="00907C6D">
        <w:rPr>
          <w:rFonts w:ascii="Calibri" w:hAnsi="Calibri" w:cs="Calibri"/>
          <w:sz w:val="24"/>
          <w:szCs w:val="24"/>
        </w:rPr>
        <w:t xml:space="preserve">da </w:t>
      </w:r>
      <w:r w:rsidR="004311F1" w:rsidRPr="00907C6D">
        <w:rPr>
          <w:rFonts w:ascii="Calibri" w:hAnsi="Calibri" w:cs="Calibri"/>
          <w:sz w:val="24"/>
          <w:szCs w:val="24"/>
        </w:rPr>
        <w:t>Resolução XX</w:t>
      </w:r>
      <w:r w:rsidR="0015052D" w:rsidRPr="00907C6D">
        <w:rPr>
          <w:rFonts w:ascii="Calibri" w:hAnsi="Calibri" w:cs="Calibri"/>
          <w:sz w:val="24"/>
          <w:szCs w:val="24"/>
        </w:rPr>
        <w:t xml:space="preserve"> e assegurar à capacitadora o direito à ampla defesa e ao contraditório, obrigando-se a informar expressamente à CEPC/CFC. Da penalidade imposta, cabe recurso à CEPC/C</w:t>
      </w:r>
      <w:r w:rsidR="000D4507" w:rsidRPr="00907C6D">
        <w:rPr>
          <w:rFonts w:ascii="Calibri" w:hAnsi="Calibri" w:cs="Calibri"/>
          <w:sz w:val="24"/>
          <w:szCs w:val="24"/>
        </w:rPr>
        <w:t>RC</w:t>
      </w:r>
      <w:r w:rsidR="0015052D" w:rsidRPr="00907C6D">
        <w:rPr>
          <w:rFonts w:ascii="Calibri" w:hAnsi="Calibri" w:cs="Calibri"/>
          <w:sz w:val="24"/>
          <w:szCs w:val="24"/>
        </w:rPr>
        <w:t xml:space="preserve">, no prazo de 15 (quinze) dias </w:t>
      </w:r>
      <w:r w:rsidR="004311F1" w:rsidRPr="00907C6D">
        <w:rPr>
          <w:rFonts w:ascii="Calibri" w:hAnsi="Calibri" w:cs="Calibri"/>
          <w:sz w:val="24"/>
          <w:szCs w:val="24"/>
        </w:rPr>
        <w:t>contados da juntada do aviso de recebimento ao processo</w:t>
      </w:r>
      <w:r w:rsidR="008B2404">
        <w:rPr>
          <w:rFonts w:ascii="Calibri" w:hAnsi="Calibri" w:cs="Calibri"/>
          <w:sz w:val="24"/>
          <w:szCs w:val="24"/>
        </w:rPr>
        <w:t>;</w:t>
      </w:r>
    </w:p>
    <w:p w14:paraId="2E44836D" w14:textId="321A8162" w:rsidR="00B86F46" w:rsidRPr="00907C6D" w:rsidRDefault="00B86F46" w:rsidP="00907C6D">
      <w:pPr>
        <w:pStyle w:val="Corpodetexto"/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XI - Os CRCs, excepcionalmente, e de forma fundamentada</w:t>
      </w:r>
      <w:r w:rsidR="008B2404">
        <w:rPr>
          <w:rFonts w:ascii="Calibri" w:hAnsi="Calibri" w:cs="Calibri"/>
          <w:sz w:val="24"/>
          <w:szCs w:val="24"/>
        </w:rPr>
        <w:t>,</w:t>
      </w:r>
      <w:r w:rsidRPr="00907C6D">
        <w:rPr>
          <w:rFonts w:ascii="Calibri" w:hAnsi="Calibri" w:cs="Calibri"/>
          <w:sz w:val="24"/>
          <w:szCs w:val="24"/>
        </w:rPr>
        <w:t xml:space="preserve"> poderão realizar o credenciamento de cursos e eventos promovidos por entidades de renome nacional e internacional que executem atividades em consonância com os objetivos do PEPC e não sejam capacitadoras, podendo ser</w:t>
      </w:r>
      <w:r w:rsidR="008B2404">
        <w:rPr>
          <w:rFonts w:ascii="Calibri" w:hAnsi="Calibri" w:cs="Calibri"/>
          <w:sz w:val="24"/>
          <w:szCs w:val="24"/>
        </w:rPr>
        <w:t>,</w:t>
      </w:r>
      <w:r w:rsidRPr="00907C6D">
        <w:rPr>
          <w:rFonts w:ascii="Calibri" w:hAnsi="Calibri" w:cs="Calibri"/>
          <w:sz w:val="24"/>
          <w:szCs w:val="24"/>
        </w:rPr>
        <w:t xml:space="preserve"> inclusive</w:t>
      </w:r>
      <w:r w:rsidR="008B2404">
        <w:rPr>
          <w:rFonts w:ascii="Calibri" w:hAnsi="Calibri" w:cs="Calibri"/>
          <w:sz w:val="24"/>
          <w:szCs w:val="24"/>
        </w:rPr>
        <w:t>,</w:t>
      </w:r>
      <w:r w:rsidRPr="00907C6D">
        <w:rPr>
          <w:rFonts w:ascii="Calibri" w:hAnsi="Calibri" w:cs="Calibri"/>
          <w:sz w:val="24"/>
          <w:szCs w:val="24"/>
        </w:rPr>
        <w:t xml:space="preserve"> motivados pelos profissionais da contabilidade</w:t>
      </w:r>
      <w:r w:rsidR="008B2404">
        <w:rPr>
          <w:rFonts w:ascii="Calibri" w:hAnsi="Calibri" w:cs="Calibri"/>
          <w:sz w:val="24"/>
          <w:szCs w:val="24"/>
        </w:rPr>
        <w:t>; e</w:t>
      </w:r>
    </w:p>
    <w:p w14:paraId="749D7CF7" w14:textId="2F3F08B8" w:rsidR="00422B31" w:rsidRPr="00A31C26" w:rsidRDefault="00712447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XII - aplicar as sanções previstas no manual para credenciamento de capacitadoras, cursos e eventos</w:t>
      </w:r>
      <w:r w:rsidRPr="00422B31">
        <w:rPr>
          <w:rFonts w:ascii="Calibri" w:hAnsi="Calibri" w:cs="Calibri"/>
          <w:sz w:val="24"/>
          <w:szCs w:val="24"/>
        </w:rPr>
        <w:t>.</w:t>
      </w:r>
    </w:p>
    <w:p w14:paraId="2F945C8A" w14:textId="203E4493" w:rsidR="0015052D" w:rsidRPr="00907C6D" w:rsidRDefault="0015052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Art. 10</w:t>
      </w:r>
      <w:r w:rsidR="00907C6D">
        <w:rPr>
          <w:rFonts w:ascii="Calibri" w:hAnsi="Calibri" w:cs="Calibri"/>
          <w:sz w:val="24"/>
          <w:szCs w:val="24"/>
        </w:rPr>
        <w:t>.</w:t>
      </w:r>
      <w:r w:rsidRPr="00907C6D">
        <w:rPr>
          <w:rFonts w:ascii="Calibri" w:hAnsi="Calibri" w:cs="Calibri"/>
          <w:sz w:val="24"/>
          <w:szCs w:val="24"/>
        </w:rPr>
        <w:t xml:space="preserve"> Os CRCs que possuírem representante na CEPC/CFC, bem como aqueles que possuírem autonomia, de acordo com critérios definidos pela CEPC/CFC, ficam dispensados de submeter seus pareceres à apreciação da CEPC/CFC</w:t>
      </w:r>
      <w:r w:rsidR="00EB7194" w:rsidRPr="00907C6D">
        <w:rPr>
          <w:rFonts w:ascii="Calibri" w:hAnsi="Calibri" w:cs="Calibri"/>
          <w:sz w:val="24"/>
          <w:szCs w:val="24"/>
        </w:rPr>
        <w:t xml:space="preserve">. </w:t>
      </w:r>
    </w:p>
    <w:p w14:paraId="252F9435" w14:textId="27B84EC9" w:rsidR="0015052D" w:rsidRPr="00907C6D" w:rsidRDefault="0015052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Art. 11</w:t>
      </w:r>
      <w:r w:rsidR="00907C6D">
        <w:rPr>
          <w:rFonts w:ascii="Calibri" w:hAnsi="Calibri" w:cs="Calibri"/>
          <w:sz w:val="24"/>
          <w:szCs w:val="24"/>
        </w:rPr>
        <w:t>.</w:t>
      </w:r>
      <w:r w:rsidRPr="00907C6D">
        <w:rPr>
          <w:rFonts w:ascii="Calibri" w:hAnsi="Calibri" w:cs="Calibri"/>
          <w:sz w:val="24"/>
          <w:szCs w:val="24"/>
        </w:rPr>
        <w:t xml:space="preserve"> Até 30 de abril de cada ano, o CRC deve disponibilizar</w:t>
      </w:r>
      <w:r w:rsidR="00A76A6D">
        <w:rPr>
          <w:rFonts w:ascii="Calibri" w:hAnsi="Calibri" w:cs="Calibri"/>
          <w:sz w:val="24"/>
          <w:szCs w:val="24"/>
        </w:rPr>
        <w:t>,</w:t>
      </w:r>
      <w:r w:rsidRPr="00907C6D">
        <w:rPr>
          <w:rFonts w:ascii="Calibri" w:hAnsi="Calibri" w:cs="Calibri"/>
          <w:sz w:val="24"/>
          <w:szCs w:val="24"/>
        </w:rPr>
        <w:t xml:space="preserve"> na internet e/ou por meio do Sistema Web EPC, aos profissionais </w:t>
      </w:r>
      <w:r w:rsidR="00BC2645" w:rsidRPr="00907C6D">
        <w:rPr>
          <w:rFonts w:ascii="Calibri" w:hAnsi="Calibri" w:cs="Calibri"/>
          <w:sz w:val="24"/>
          <w:szCs w:val="24"/>
        </w:rPr>
        <w:t>enquadrados na NBC PG 12</w:t>
      </w:r>
      <w:r w:rsidRPr="00907C6D">
        <w:rPr>
          <w:rFonts w:ascii="Calibri" w:hAnsi="Calibri" w:cs="Calibri"/>
          <w:sz w:val="24"/>
          <w:szCs w:val="24"/>
        </w:rPr>
        <w:t xml:space="preserve"> a certidão de pontuação de EPC do exercício anterior.</w:t>
      </w:r>
    </w:p>
    <w:p w14:paraId="15E253F3" w14:textId="0B351C21" w:rsidR="0015052D" w:rsidRDefault="0015052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Art. 12</w:t>
      </w:r>
      <w:r w:rsidR="00907C6D">
        <w:rPr>
          <w:rFonts w:ascii="Calibri" w:hAnsi="Calibri" w:cs="Calibri"/>
          <w:sz w:val="24"/>
          <w:szCs w:val="24"/>
        </w:rPr>
        <w:t>.</w:t>
      </w:r>
      <w:r w:rsidRPr="00907C6D">
        <w:rPr>
          <w:rFonts w:ascii="Calibri" w:hAnsi="Calibri" w:cs="Calibri"/>
          <w:sz w:val="24"/>
          <w:szCs w:val="24"/>
        </w:rPr>
        <w:t xml:space="preserve"> A certidão a que se refere o </w:t>
      </w:r>
      <w:r w:rsidR="00A76A6D">
        <w:rPr>
          <w:rFonts w:ascii="Calibri" w:hAnsi="Calibri" w:cs="Calibri"/>
          <w:sz w:val="24"/>
          <w:szCs w:val="24"/>
        </w:rPr>
        <w:t>art. 11</w:t>
      </w:r>
      <w:r w:rsidRPr="00907C6D">
        <w:rPr>
          <w:rFonts w:ascii="Calibri" w:hAnsi="Calibri" w:cs="Calibri"/>
          <w:sz w:val="24"/>
          <w:szCs w:val="24"/>
        </w:rPr>
        <w:t xml:space="preserve"> </w:t>
      </w:r>
      <w:r w:rsidR="00A76A6D">
        <w:rPr>
          <w:rFonts w:ascii="Calibri" w:hAnsi="Calibri" w:cs="Calibri"/>
          <w:sz w:val="24"/>
          <w:szCs w:val="24"/>
        </w:rPr>
        <w:t xml:space="preserve">desta Resolução </w:t>
      </w:r>
      <w:r w:rsidRPr="00907C6D">
        <w:rPr>
          <w:rFonts w:ascii="Calibri" w:hAnsi="Calibri" w:cs="Calibri"/>
          <w:sz w:val="24"/>
          <w:szCs w:val="24"/>
        </w:rPr>
        <w:t xml:space="preserve">não exime o profissional de prestar qualquer esclarecimento ou comprovação que se faça </w:t>
      </w:r>
      <w:r w:rsidR="00F76BCA" w:rsidRPr="00907C6D">
        <w:rPr>
          <w:rFonts w:ascii="Calibri" w:hAnsi="Calibri" w:cs="Calibri"/>
          <w:sz w:val="24"/>
          <w:szCs w:val="24"/>
        </w:rPr>
        <w:t>necessári</w:t>
      </w:r>
      <w:r w:rsidR="00A76A6D">
        <w:rPr>
          <w:rFonts w:ascii="Calibri" w:hAnsi="Calibri" w:cs="Calibri"/>
          <w:sz w:val="24"/>
          <w:szCs w:val="24"/>
        </w:rPr>
        <w:t>a</w:t>
      </w:r>
      <w:r w:rsidR="00F76BCA" w:rsidRPr="00907C6D">
        <w:rPr>
          <w:rFonts w:ascii="Calibri" w:hAnsi="Calibri" w:cs="Calibri"/>
          <w:sz w:val="24"/>
          <w:szCs w:val="24"/>
        </w:rPr>
        <w:t xml:space="preserve"> </w:t>
      </w:r>
      <w:r w:rsidRPr="00907C6D">
        <w:rPr>
          <w:rFonts w:ascii="Calibri" w:hAnsi="Calibri" w:cs="Calibri"/>
          <w:sz w:val="24"/>
          <w:szCs w:val="24"/>
        </w:rPr>
        <w:t>em decorrência de ação fiscalizatória.</w:t>
      </w:r>
      <w:r w:rsidR="00630B0D" w:rsidRPr="00907C6D">
        <w:rPr>
          <w:rFonts w:ascii="Calibri" w:hAnsi="Calibri" w:cs="Calibri"/>
          <w:sz w:val="24"/>
          <w:szCs w:val="24"/>
        </w:rPr>
        <w:t xml:space="preserve"> </w:t>
      </w:r>
    </w:p>
    <w:p w14:paraId="5345E338" w14:textId="77777777" w:rsidR="00A76A6D" w:rsidRPr="00907C6D" w:rsidRDefault="00A76A6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</w:p>
    <w:p w14:paraId="2949C547" w14:textId="786A83FA" w:rsidR="00361B95" w:rsidRPr="00907C6D" w:rsidRDefault="00E76A8D" w:rsidP="00A31C26">
      <w:pPr>
        <w:pStyle w:val="Corpodetexto"/>
        <w:tabs>
          <w:tab w:val="left" w:pos="708"/>
        </w:tabs>
        <w:rPr>
          <w:rFonts w:ascii="Calibri" w:hAnsi="Calibri" w:cs="Calibri"/>
          <w:b/>
          <w:bCs/>
          <w:sz w:val="24"/>
          <w:szCs w:val="24"/>
        </w:rPr>
      </w:pPr>
      <w:r w:rsidRPr="00907C6D">
        <w:rPr>
          <w:rFonts w:ascii="Calibri" w:hAnsi="Calibri" w:cs="Calibri"/>
          <w:b/>
          <w:bCs/>
          <w:sz w:val="24"/>
          <w:szCs w:val="24"/>
        </w:rPr>
        <w:t xml:space="preserve">Dos </w:t>
      </w:r>
      <w:r w:rsidR="00361B95" w:rsidRPr="00907C6D">
        <w:rPr>
          <w:rFonts w:ascii="Calibri" w:hAnsi="Calibri" w:cs="Calibri"/>
          <w:b/>
          <w:bCs/>
          <w:sz w:val="24"/>
          <w:szCs w:val="24"/>
        </w:rPr>
        <w:t>Prazos</w:t>
      </w:r>
      <w:r w:rsidRPr="00907C6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61B95" w:rsidRPr="00907C6D">
        <w:rPr>
          <w:rFonts w:ascii="Calibri" w:hAnsi="Calibri" w:cs="Calibri"/>
          <w:b/>
          <w:bCs/>
          <w:sz w:val="24"/>
          <w:szCs w:val="24"/>
        </w:rPr>
        <w:t>e Recursos</w:t>
      </w:r>
    </w:p>
    <w:p w14:paraId="3E339969" w14:textId="355E635F" w:rsidR="00811D2B" w:rsidRPr="00907C6D" w:rsidRDefault="008E743B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 w:rsidRPr="00907C6D">
        <w:rPr>
          <w:rFonts w:ascii="Calibri" w:hAnsi="Calibri" w:cs="Calibri"/>
          <w:sz w:val="24"/>
          <w:szCs w:val="24"/>
        </w:rPr>
        <w:t>Art. 13</w:t>
      </w:r>
      <w:r w:rsidR="00907C6D">
        <w:rPr>
          <w:rFonts w:ascii="Calibri" w:hAnsi="Calibri" w:cs="Calibri"/>
          <w:sz w:val="24"/>
          <w:szCs w:val="24"/>
        </w:rPr>
        <w:t>.</w:t>
      </w:r>
      <w:r w:rsidR="0050361E" w:rsidRPr="00907C6D">
        <w:rPr>
          <w:rFonts w:ascii="Calibri" w:hAnsi="Calibri" w:cs="Calibri"/>
          <w:sz w:val="24"/>
          <w:szCs w:val="24"/>
        </w:rPr>
        <w:t xml:space="preserve"> </w:t>
      </w:r>
      <w:r w:rsidR="00811D2B" w:rsidRPr="00907C6D">
        <w:rPr>
          <w:rFonts w:ascii="Calibri" w:hAnsi="Calibri" w:cs="Calibri"/>
          <w:sz w:val="24"/>
          <w:szCs w:val="24"/>
        </w:rPr>
        <w:t>Os prazos apresentados n</w:t>
      </w:r>
      <w:r w:rsidR="00A76A6D">
        <w:rPr>
          <w:rFonts w:ascii="Calibri" w:hAnsi="Calibri" w:cs="Calibri"/>
          <w:sz w:val="24"/>
          <w:szCs w:val="24"/>
        </w:rPr>
        <w:t>este</w:t>
      </w:r>
      <w:r w:rsidR="00811D2B" w:rsidRPr="00907C6D">
        <w:rPr>
          <w:rFonts w:ascii="Calibri" w:hAnsi="Calibri" w:cs="Calibri"/>
          <w:sz w:val="24"/>
          <w:szCs w:val="24"/>
        </w:rPr>
        <w:t xml:space="preserve"> artigo devem ser observados pelas Comissões de Educação Profissional Continuada do CFC e</w:t>
      </w:r>
      <w:r w:rsidR="004B4B39">
        <w:rPr>
          <w:rFonts w:ascii="Calibri" w:hAnsi="Calibri" w:cs="Calibri"/>
          <w:sz w:val="24"/>
          <w:szCs w:val="24"/>
        </w:rPr>
        <w:t xml:space="preserve"> dos</w:t>
      </w:r>
      <w:r w:rsidR="00811D2B" w:rsidRPr="00907C6D">
        <w:rPr>
          <w:rFonts w:ascii="Calibri" w:hAnsi="Calibri" w:cs="Calibri"/>
          <w:sz w:val="24"/>
          <w:szCs w:val="24"/>
        </w:rPr>
        <w:t xml:space="preserve"> CRCs</w:t>
      </w:r>
      <w:r w:rsidR="00A76A6D">
        <w:rPr>
          <w:rFonts w:ascii="Calibri" w:hAnsi="Calibri" w:cs="Calibri"/>
          <w:sz w:val="24"/>
          <w:szCs w:val="24"/>
        </w:rPr>
        <w:t>:</w:t>
      </w:r>
    </w:p>
    <w:p w14:paraId="03C49E0C" w14:textId="320DE803" w:rsidR="0050361E" w:rsidRPr="00A76A6D" w:rsidRDefault="00A76A6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</w:t>
      </w:r>
      <w:r w:rsidR="00422B31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r w:rsidR="0050361E" w:rsidRPr="00A76A6D">
        <w:rPr>
          <w:rFonts w:ascii="Calibri" w:hAnsi="Calibri" w:cs="Calibri"/>
          <w:sz w:val="24"/>
          <w:szCs w:val="24"/>
        </w:rPr>
        <w:t>Credenciamento</w:t>
      </w:r>
      <w:r>
        <w:rPr>
          <w:rFonts w:ascii="Calibri" w:hAnsi="Calibri" w:cs="Calibri"/>
          <w:sz w:val="24"/>
          <w:szCs w:val="24"/>
        </w:rPr>
        <w:t>:</w:t>
      </w:r>
    </w:p>
    <w:p w14:paraId="3DCE3769" w14:textId="5AEA91E6" w:rsidR="00E76A8D" w:rsidRPr="00907C6D" w:rsidRDefault="00A76A6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</w:t>
      </w:r>
      <w:r w:rsidR="0050361E" w:rsidRPr="00907C6D">
        <w:rPr>
          <w:rFonts w:ascii="Calibri" w:hAnsi="Calibri" w:cs="Calibri"/>
          <w:sz w:val="24"/>
          <w:szCs w:val="24"/>
        </w:rPr>
        <w:t xml:space="preserve"> </w:t>
      </w:r>
      <w:r w:rsidR="00E76A8D" w:rsidRPr="00907C6D">
        <w:rPr>
          <w:rFonts w:ascii="Calibri" w:hAnsi="Calibri" w:cs="Calibri"/>
          <w:sz w:val="24"/>
          <w:szCs w:val="24"/>
        </w:rPr>
        <w:t>Pedidos de credenciamento de capacitadoras, cursos, eventos e atividades</w:t>
      </w:r>
      <w:r>
        <w:rPr>
          <w:rFonts w:ascii="Calibri" w:hAnsi="Calibri" w:cs="Calibri"/>
          <w:sz w:val="24"/>
          <w:szCs w:val="24"/>
        </w:rPr>
        <w:t>:</w:t>
      </w:r>
      <w:r w:rsidR="00E76A8D" w:rsidRPr="00907C6D">
        <w:rPr>
          <w:rFonts w:ascii="Calibri" w:hAnsi="Calibri" w:cs="Calibri"/>
          <w:sz w:val="24"/>
          <w:szCs w:val="24"/>
        </w:rPr>
        <w:t xml:space="preserve"> 60 dias para análise e julgamento</w:t>
      </w:r>
      <w:r w:rsidR="002B6A12" w:rsidRPr="00907C6D">
        <w:rPr>
          <w:rFonts w:ascii="Calibri" w:hAnsi="Calibri" w:cs="Calibri"/>
          <w:sz w:val="24"/>
          <w:szCs w:val="24"/>
        </w:rPr>
        <w:t>;</w:t>
      </w:r>
    </w:p>
    <w:p w14:paraId="2A11596A" w14:textId="0D1C2D75" w:rsidR="00E76A8D" w:rsidRPr="00907C6D" w:rsidRDefault="00A76A6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 w:rsidR="00E76A8D" w:rsidRPr="00907C6D">
        <w:rPr>
          <w:rFonts w:ascii="Calibri" w:hAnsi="Calibri" w:cs="Calibri"/>
          <w:sz w:val="24"/>
          <w:szCs w:val="24"/>
        </w:rPr>
        <w:t xml:space="preserve"> Recursos em primeira instância referentes </w:t>
      </w:r>
      <w:r>
        <w:rPr>
          <w:rFonts w:ascii="Calibri" w:hAnsi="Calibri" w:cs="Calibri"/>
          <w:sz w:val="24"/>
          <w:szCs w:val="24"/>
        </w:rPr>
        <w:t>à alínea “a” deste inciso:</w:t>
      </w:r>
      <w:r w:rsidR="00E76A8D" w:rsidRPr="00907C6D">
        <w:rPr>
          <w:rFonts w:ascii="Calibri" w:hAnsi="Calibri" w:cs="Calibri"/>
          <w:sz w:val="24"/>
          <w:szCs w:val="24"/>
        </w:rPr>
        <w:t xml:space="preserve"> 30 dias para análise e julgamento</w:t>
      </w:r>
      <w:r w:rsidR="002B6A12" w:rsidRPr="00907C6D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e</w:t>
      </w:r>
    </w:p>
    <w:p w14:paraId="42A4B9F9" w14:textId="28FA961B" w:rsidR="002B6A12" w:rsidRPr="00907C6D" w:rsidRDefault="00A76A6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</w:t>
      </w:r>
      <w:r w:rsidR="00E76A8D" w:rsidRPr="00907C6D">
        <w:rPr>
          <w:rFonts w:ascii="Calibri" w:hAnsi="Calibri" w:cs="Calibri"/>
          <w:sz w:val="24"/>
          <w:szCs w:val="24"/>
        </w:rPr>
        <w:t xml:space="preserve"> </w:t>
      </w:r>
      <w:r w:rsidR="002B6A12" w:rsidRPr="00907C6D">
        <w:rPr>
          <w:rFonts w:ascii="Calibri" w:hAnsi="Calibri" w:cs="Calibri"/>
          <w:sz w:val="24"/>
          <w:szCs w:val="24"/>
        </w:rPr>
        <w:t xml:space="preserve">Recursos em segunda instância referentes </w:t>
      </w:r>
      <w:r>
        <w:rPr>
          <w:rFonts w:ascii="Calibri" w:hAnsi="Calibri" w:cs="Calibri"/>
          <w:sz w:val="24"/>
          <w:szCs w:val="24"/>
        </w:rPr>
        <w:t xml:space="preserve">à alínea “a” deste inciso: </w:t>
      </w:r>
      <w:r w:rsidR="002B6A12" w:rsidRPr="00907C6D">
        <w:rPr>
          <w:rFonts w:ascii="Calibri" w:hAnsi="Calibri" w:cs="Calibri"/>
          <w:sz w:val="24"/>
          <w:szCs w:val="24"/>
        </w:rPr>
        <w:t>30 dias para análise e julgamento;</w:t>
      </w:r>
    </w:p>
    <w:p w14:paraId="69CAA7DB" w14:textId="553808C6" w:rsidR="00E11A07" w:rsidRPr="00907C6D" w:rsidRDefault="00A76A6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- </w:t>
      </w:r>
      <w:r w:rsidR="0050361E" w:rsidRPr="00907C6D">
        <w:rPr>
          <w:rFonts w:ascii="Calibri" w:hAnsi="Calibri" w:cs="Calibri"/>
          <w:sz w:val="24"/>
          <w:szCs w:val="24"/>
        </w:rPr>
        <w:t>Justificativas</w:t>
      </w:r>
      <w:r w:rsidR="00E11A07" w:rsidRPr="00907C6D">
        <w:rPr>
          <w:rFonts w:ascii="Calibri" w:hAnsi="Calibri" w:cs="Calibri"/>
          <w:sz w:val="24"/>
          <w:szCs w:val="24"/>
        </w:rPr>
        <w:t xml:space="preserve"> e regularização</w:t>
      </w:r>
      <w:r>
        <w:rPr>
          <w:rFonts w:ascii="Calibri" w:hAnsi="Calibri" w:cs="Calibri"/>
          <w:sz w:val="24"/>
          <w:szCs w:val="24"/>
        </w:rPr>
        <w:t>:</w:t>
      </w:r>
    </w:p>
    <w:p w14:paraId="6C023581" w14:textId="4E1FDF98" w:rsidR="002B6A12" w:rsidRPr="00907C6D" w:rsidRDefault="00A76A6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a)</w:t>
      </w:r>
      <w:r w:rsidR="002B6A12" w:rsidRPr="00907C6D">
        <w:rPr>
          <w:rFonts w:ascii="Calibri" w:hAnsi="Calibri" w:cs="Calibri"/>
          <w:sz w:val="24"/>
          <w:szCs w:val="24"/>
        </w:rPr>
        <w:t xml:space="preserve"> Justificativas pelo não cumprimento do PEPC</w:t>
      </w:r>
      <w:r>
        <w:rPr>
          <w:rFonts w:ascii="Calibri" w:hAnsi="Calibri" w:cs="Calibri"/>
          <w:sz w:val="24"/>
          <w:szCs w:val="24"/>
        </w:rPr>
        <w:t>:</w:t>
      </w:r>
      <w:r w:rsidR="002B6A12" w:rsidRPr="00907C6D">
        <w:rPr>
          <w:rFonts w:ascii="Calibri" w:hAnsi="Calibri" w:cs="Calibri"/>
          <w:sz w:val="24"/>
          <w:szCs w:val="24"/>
        </w:rPr>
        <w:t xml:space="preserve"> 60 dias para análise e julgamento;  </w:t>
      </w:r>
    </w:p>
    <w:p w14:paraId="5025EA61" w14:textId="70EE1269" w:rsidR="002B6A12" w:rsidRPr="00907C6D" w:rsidRDefault="00A76A6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 w:rsidR="002B6A12" w:rsidRPr="00907C6D">
        <w:rPr>
          <w:rFonts w:ascii="Calibri" w:hAnsi="Calibri" w:cs="Calibri"/>
          <w:sz w:val="24"/>
          <w:szCs w:val="24"/>
        </w:rPr>
        <w:t xml:space="preserve"> Recursos em primeira instância referentes </w:t>
      </w:r>
      <w:r>
        <w:rPr>
          <w:rFonts w:ascii="Calibri" w:hAnsi="Calibri" w:cs="Calibri"/>
          <w:sz w:val="24"/>
          <w:szCs w:val="24"/>
        </w:rPr>
        <w:t>à alínea “a” deste inciso:</w:t>
      </w:r>
      <w:r w:rsidR="002B6A12" w:rsidRPr="00907C6D">
        <w:rPr>
          <w:rFonts w:ascii="Calibri" w:hAnsi="Calibri" w:cs="Calibri"/>
          <w:sz w:val="24"/>
          <w:szCs w:val="24"/>
        </w:rPr>
        <w:t xml:space="preserve"> 30 dias para análise e julgamento; </w:t>
      </w:r>
      <w:r>
        <w:rPr>
          <w:rFonts w:ascii="Calibri" w:hAnsi="Calibri" w:cs="Calibri"/>
          <w:sz w:val="24"/>
          <w:szCs w:val="24"/>
        </w:rPr>
        <w:t>e</w:t>
      </w:r>
    </w:p>
    <w:p w14:paraId="599D764F" w14:textId="5C913609" w:rsidR="002B6A12" w:rsidRPr="00907C6D" w:rsidRDefault="00A76A6D" w:rsidP="00907C6D">
      <w:pPr>
        <w:pStyle w:val="Corpodetexto"/>
        <w:tabs>
          <w:tab w:val="left" w:pos="708"/>
        </w:tabs>
        <w:ind w:firstLine="14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</w:t>
      </w:r>
      <w:r w:rsidR="002B6A12" w:rsidRPr="00907C6D">
        <w:rPr>
          <w:rFonts w:ascii="Calibri" w:hAnsi="Calibri" w:cs="Calibri"/>
          <w:sz w:val="24"/>
          <w:szCs w:val="24"/>
        </w:rPr>
        <w:t xml:space="preserve"> Recursos em segunda instância referentes </w:t>
      </w:r>
      <w:r>
        <w:rPr>
          <w:rFonts w:ascii="Calibri" w:hAnsi="Calibri" w:cs="Calibri"/>
          <w:sz w:val="24"/>
          <w:szCs w:val="24"/>
        </w:rPr>
        <w:t>à alínea “a” deste inciso:</w:t>
      </w:r>
      <w:r w:rsidR="002B6A12" w:rsidRPr="00907C6D">
        <w:rPr>
          <w:rFonts w:ascii="Calibri" w:hAnsi="Calibri" w:cs="Calibri"/>
          <w:sz w:val="24"/>
          <w:szCs w:val="24"/>
        </w:rPr>
        <w:t xml:space="preserve"> 30 dias para análise e julgamento</w:t>
      </w:r>
      <w:r>
        <w:rPr>
          <w:rFonts w:ascii="Calibri" w:hAnsi="Calibri" w:cs="Calibri"/>
          <w:sz w:val="24"/>
          <w:szCs w:val="24"/>
        </w:rPr>
        <w:t>.</w:t>
      </w:r>
    </w:p>
    <w:bookmarkEnd w:id="0"/>
    <w:p w14:paraId="7455B2B1" w14:textId="7CEF9BAE" w:rsidR="000C5FC4" w:rsidRPr="00907C6D" w:rsidRDefault="000C5FC4" w:rsidP="00907C6D">
      <w:pPr>
        <w:ind w:firstLine="1418"/>
        <w:rPr>
          <w:rFonts w:cs="Calibri"/>
          <w:szCs w:val="24"/>
        </w:rPr>
      </w:pPr>
      <w:r w:rsidRPr="00907C6D">
        <w:rPr>
          <w:rFonts w:cs="Calibri"/>
          <w:szCs w:val="24"/>
        </w:rPr>
        <w:t>Art. 1</w:t>
      </w:r>
      <w:r w:rsidR="00A76A6D">
        <w:rPr>
          <w:rFonts w:cs="Calibri"/>
          <w:szCs w:val="24"/>
        </w:rPr>
        <w:t>4</w:t>
      </w:r>
      <w:r w:rsidR="00907C6D">
        <w:rPr>
          <w:rFonts w:cs="Calibri"/>
          <w:szCs w:val="24"/>
        </w:rPr>
        <w:t>.</w:t>
      </w:r>
      <w:r w:rsidRPr="00907C6D">
        <w:rPr>
          <w:rFonts w:cs="Calibri"/>
          <w:szCs w:val="24"/>
        </w:rPr>
        <w:t xml:space="preserve"> Esta Resolução entra em vigor em 1º de </w:t>
      </w:r>
      <w:r w:rsidR="00BC2645" w:rsidRPr="00907C6D">
        <w:rPr>
          <w:rFonts w:cs="Calibri"/>
          <w:szCs w:val="24"/>
        </w:rPr>
        <w:t>janeiro</w:t>
      </w:r>
      <w:r w:rsidRPr="00907C6D">
        <w:rPr>
          <w:rFonts w:cs="Calibri"/>
          <w:szCs w:val="24"/>
        </w:rPr>
        <w:t xml:space="preserve"> de </w:t>
      </w:r>
      <w:r w:rsidR="004E6C66" w:rsidRPr="00907C6D">
        <w:rPr>
          <w:rFonts w:cs="Calibri"/>
          <w:szCs w:val="24"/>
        </w:rPr>
        <w:t>2024</w:t>
      </w:r>
      <w:r w:rsidRPr="00907C6D">
        <w:rPr>
          <w:rFonts w:cs="Calibri"/>
          <w:szCs w:val="24"/>
        </w:rPr>
        <w:t>.</w:t>
      </w:r>
    </w:p>
    <w:p w14:paraId="48A52989" w14:textId="53628E19" w:rsidR="00661E16" w:rsidRPr="00907C6D" w:rsidRDefault="00661E16" w:rsidP="00907C6D">
      <w:pPr>
        <w:jc w:val="center"/>
        <w:rPr>
          <w:rFonts w:cs="Calibri"/>
          <w:szCs w:val="24"/>
        </w:rPr>
      </w:pPr>
    </w:p>
    <w:p w14:paraId="0337541A" w14:textId="1D10D187" w:rsidR="00661E16" w:rsidRPr="00907C6D" w:rsidRDefault="00661E16" w:rsidP="00907C6D">
      <w:pPr>
        <w:jc w:val="center"/>
        <w:outlineLvl w:val="0"/>
        <w:rPr>
          <w:rFonts w:cs="Calibri"/>
          <w:szCs w:val="24"/>
        </w:rPr>
      </w:pPr>
      <w:r w:rsidRPr="00907C6D">
        <w:rPr>
          <w:rFonts w:cs="Calibri"/>
          <w:szCs w:val="24"/>
        </w:rPr>
        <w:t>CONTADOR AÉCIO PRADO DANTAS JÚNIOR</w:t>
      </w:r>
    </w:p>
    <w:p w14:paraId="71DECAFA" w14:textId="0F346B09" w:rsidR="00FF68AF" w:rsidRDefault="00661E16" w:rsidP="00907C6D">
      <w:pPr>
        <w:jc w:val="center"/>
        <w:rPr>
          <w:rFonts w:cs="Calibri"/>
          <w:szCs w:val="24"/>
        </w:rPr>
      </w:pPr>
      <w:r w:rsidRPr="00907C6D">
        <w:rPr>
          <w:rFonts w:cs="Calibri"/>
          <w:szCs w:val="24"/>
        </w:rPr>
        <w:t>Presidente</w:t>
      </w:r>
    </w:p>
    <w:p w14:paraId="138BA7F6" w14:textId="77777777" w:rsidR="00FF68AF" w:rsidRDefault="00FF68AF" w:rsidP="00907C6D">
      <w:pPr>
        <w:jc w:val="center"/>
        <w:rPr>
          <w:rFonts w:cs="Calibri"/>
          <w:szCs w:val="24"/>
        </w:rPr>
      </w:pPr>
    </w:p>
    <w:p w14:paraId="0C5D02F5" w14:textId="77777777" w:rsidR="00FF68AF" w:rsidRPr="00907C6D" w:rsidRDefault="00FF68AF" w:rsidP="00907C6D">
      <w:pPr>
        <w:jc w:val="center"/>
        <w:rPr>
          <w:rFonts w:cs="Calibri"/>
          <w:szCs w:val="24"/>
        </w:rPr>
      </w:pPr>
    </w:p>
    <w:p w14:paraId="51F25C1D" w14:textId="29DD194D" w:rsidR="00FF68AF" w:rsidRPr="005A65B2" w:rsidRDefault="00FF68AF" w:rsidP="00FF68AF">
      <w:pPr>
        <w:rPr>
          <w:rFonts w:cs="Calibri"/>
          <w:sz w:val="36"/>
          <w:szCs w:val="28"/>
        </w:rPr>
      </w:pPr>
      <w:r w:rsidRPr="005A65B2">
        <w:rPr>
          <w:rFonts w:cs="Calibri"/>
          <w:color w:val="000000"/>
          <w:szCs w:val="24"/>
          <w:lang w:eastAsia="en-US"/>
        </w:rPr>
        <w:t xml:space="preserve">Aprovada na </w:t>
      </w:r>
      <w:proofErr w:type="spellStart"/>
      <w:proofErr w:type="gramStart"/>
      <w:r>
        <w:rPr>
          <w:rFonts w:cs="Calibri"/>
          <w:color w:val="000000"/>
          <w:szCs w:val="24"/>
          <w:lang w:eastAsia="en-US"/>
        </w:rPr>
        <w:t>X.XXX</w:t>
      </w:r>
      <w:r w:rsidRPr="005A65B2">
        <w:rPr>
          <w:rFonts w:cs="Calibri"/>
          <w:color w:val="000000"/>
          <w:szCs w:val="24"/>
          <w:lang w:eastAsia="en-US"/>
        </w:rPr>
        <w:t>ª</w:t>
      </w:r>
      <w:proofErr w:type="spellEnd"/>
      <w:proofErr w:type="gramEnd"/>
      <w:r w:rsidRPr="005A65B2">
        <w:rPr>
          <w:rFonts w:cs="Calibri"/>
          <w:color w:val="000000"/>
          <w:szCs w:val="24"/>
          <w:lang w:eastAsia="en-US"/>
        </w:rPr>
        <w:t xml:space="preserve"> Reunião Plenária de 202</w:t>
      </w:r>
      <w:r>
        <w:rPr>
          <w:rFonts w:cs="Calibri"/>
          <w:color w:val="000000"/>
          <w:szCs w:val="24"/>
          <w:lang w:eastAsia="en-US"/>
        </w:rPr>
        <w:t>3</w:t>
      </w:r>
      <w:r w:rsidRPr="005A65B2">
        <w:rPr>
          <w:rFonts w:cs="Calibri"/>
          <w:color w:val="000000"/>
          <w:szCs w:val="24"/>
          <w:lang w:eastAsia="en-US"/>
        </w:rPr>
        <w:t xml:space="preserve">, realizada em </w:t>
      </w:r>
      <w:r>
        <w:rPr>
          <w:rFonts w:cs="Calibri"/>
          <w:color w:val="000000"/>
          <w:szCs w:val="24"/>
          <w:lang w:eastAsia="en-US"/>
        </w:rPr>
        <w:t>X</w:t>
      </w:r>
      <w:r w:rsidRPr="005A65B2">
        <w:rPr>
          <w:rFonts w:cs="Calibri"/>
          <w:color w:val="000000"/>
          <w:szCs w:val="24"/>
          <w:lang w:eastAsia="en-US"/>
        </w:rPr>
        <w:t xml:space="preserve"> de </w:t>
      </w:r>
      <w:r>
        <w:rPr>
          <w:rFonts w:cs="Calibri"/>
          <w:color w:val="000000"/>
          <w:szCs w:val="24"/>
          <w:lang w:eastAsia="en-US"/>
        </w:rPr>
        <w:t>XXXXXXXXX</w:t>
      </w:r>
      <w:r w:rsidRPr="005A65B2">
        <w:rPr>
          <w:rFonts w:cs="Calibri"/>
          <w:color w:val="000000"/>
          <w:szCs w:val="24"/>
          <w:lang w:eastAsia="en-US"/>
        </w:rPr>
        <w:t xml:space="preserve"> de 202</w:t>
      </w:r>
      <w:r>
        <w:rPr>
          <w:rFonts w:cs="Calibri"/>
          <w:color w:val="000000"/>
          <w:szCs w:val="24"/>
          <w:lang w:eastAsia="en-US"/>
        </w:rPr>
        <w:t>3</w:t>
      </w:r>
      <w:r w:rsidRPr="005A65B2">
        <w:rPr>
          <w:rFonts w:cs="Calibri"/>
          <w:color w:val="000000"/>
          <w:szCs w:val="24"/>
          <w:lang w:eastAsia="en-US"/>
        </w:rPr>
        <w:t>.</w:t>
      </w:r>
    </w:p>
    <w:p w14:paraId="2B71A054" w14:textId="3844695B" w:rsidR="00EF7C60" w:rsidRPr="00907C6D" w:rsidRDefault="00EF7C60" w:rsidP="00A31C26">
      <w:pPr>
        <w:jc w:val="center"/>
        <w:rPr>
          <w:rFonts w:cs="Calibri"/>
          <w:szCs w:val="24"/>
        </w:rPr>
      </w:pPr>
    </w:p>
    <w:sectPr w:rsidR="00EF7C60" w:rsidRPr="00907C6D" w:rsidSect="00907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567" w:bottom="1134" w:left="1134" w:header="284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7673" w14:textId="77777777" w:rsidR="00B2482F" w:rsidRDefault="00B2482F">
      <w:r>
        <w:separator/>
      </w:r>
    </w:p>
  </w:endnote>
  <w:endnote w:type="continuationSeparator" w:id="0">
    <w:p w14:paraId="231F562A" w14:textId="77777777" w:rsidR="00B2482F" w:rsidRDefault="00B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AA0E" w14:textId="77777777" w:rsidR="006269B5" w:rsidRDefault="006269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6FBFDD" w14:textId="77777777" w:rsidR="006269B5" w:rsidRDefault="006269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D7DD" w14:textId="7CC56CCD" w:rsidR="006269B5" w:rsidRDefault="00CB7C27" w:rsidP="002C5705">
    <w:pPr>
      <w:pStyle w:val="Rodap"/>
      <w:jc w:val="center"/>
      <w:rPr>
        <w:rFonts w:ascii="Verdana" w:hAnsi="Verdana" w:cs="Vijaya"/>
        <w:sz w:val="16"/>
      </w:rPr>
    </w:pPr>
    <w:r>
      <w:rPr>
        <w:noProof/>
      </w:rPr>
      <w:drawing>
        <wp:anchor distT="0" distB="0" distL="114300" distR="114300" simplePos="0" relativeHeight="251673088" behindDoc="0" locked="0" layoutInCell="1" allowOverlap="1" wp14:anchorId="63EF24DD" wp14:editId="2B1551CD">
          <wp:simplePos x="0" y="0"/>
          <wp:positionH relativeFrom="column">
            <wp:posOffset>-2699385</wp:posOffset>
          </wp:positionH>
          <wp:positionV relativeFrom="paragraph">
            <wp:posOffset>-2383155</wp:posOffset>
          </wp:positionV>
          <wp:extent cx="3552825" cy="4559013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552825" cy="455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F02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CEBE95C" wp14:editId="4164560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54140" cy="22860"/>
              <wp:effectExtent l="0" t="0" r="22860" b="3429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4140" cy="2286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39CC8" id="Conector reto 2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8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" strokecolor="#0f243e [1615]">
              <w10:wrap anchorx="margin"/>
            </v:line>
          </w:pict>
        </mc:Fallback>
      </mc:AlternateContent>
    </w:r>
    <w:r w:rsidR="00445FEA">
      <w:rPr>
        <w:noProof/>
      </w:rPr>
      <w:t xml:space="preserve"> </w:t>
    </w:r>
  </w:p>
  <w:p w14:paraId="10D813BB" w14:textId="129A1C6B" w:rsidR="006269B5" w:rsidRPr="005A0077" w:rsidRDefault="006269B5" w:rsidP="00EF7C60">
    <w:pPr>
      <w:pStyle w:val="Rodap"/>
      <w:spacing w:after="0"/>
      <w:jc w:val="center"/>
      <w:rPr>
        <w:rFonts w:asciiTheme="majorHAnsi" w:hAnsiTheme="majorHAnsi" w:cstheme="majorHAnsi"/>
        <w:color w:val="1D2644"/>
        <w:sz w:val="16"/>
      </w:rPr>
    </w:pPr>
    <w:r w:rsidRPr="005A0077">
      <w:rPr>
        <w:rFonts w:asciiTheme="majorHAnsi" w:hAnsiTheme="majorHAnsi" w:cstheme="majorHAnsi"/>
        <w:color w:val="1D2644"/>
        <w:sz w:val="16"/>
      </w:rPr>
      <w:t>SAUS – Quadra 5 – Lote 3 – Bloco J – Edifício CFC</w:t>
    </w:r>
    <w:r w:rsidR="00606F34">
      <w:rPr>
        <w:rFonts w:asciiTheme="majorHAnsi" w:hAnsiTheme="majorHAnsi" w:cstheme="majorHAnsi"/>
        <w:color w:val="1D2644"/>
        <w:sz w:val="16"/>
      </w:rPr>
      <w:t xml:space="preserve"> </w:t>
    </w:r>
  </w:p>
  <w:p w14:paraId="4C799A44" w14:textId="7D278E52" w:rsidR="006269B5" w:rsidRPr="005A0077" w:rsidRDefault="006269B5" w:rsidP="00EF7C60">
    <w:pPr>
      <w:pStyle w:val="Rodap"/>
      <w:spacing w:after="0"/>
      <w:jc w:val="center"/>
      <w:rPr>
        <w:rFonts w:asciiTheme="majorHAnsi" w:hAnsiTheme="majorHAnsi" w:cstheme="majorHAnsi"/>
        <w:color w:val="1D2644"/>
        <w:sz w:val="16"/>
      </w:rPr>
    </w:pPr>
    <w:r w:rsidRPr="005A0077">
      <w:rPr>
        <w:rFonts w:asciiTheme="majorHAnsi" w:hAnsiTheme="majorHAnsi" w:cstheme="majorHAnsi"/>
        <w:color w:val="1D2644"/>
        <w:sz w:val="16"/>
      </w:rPr>
      <w:t>Telefone: (61) 3314-9600 – CEP: 70070-920 – Brasília/DF</w:t>
    </w:r>
  </w:p>
  <w:p w14:paraId="701FF86B" w14:textId="18AE5941" w:rsidR="006269B5" w:rsidRPr="005A0077" w:rsidRDefault="006269B5" w:rsidP="00EF7C60">
    <w:pPr>
      <w:pStyle w:val="Rodap"/>
      <w:spacing w:after="0"/>
      <w:jc w:val="center"/>
      <w:rPr>
        <w:rFonts w:asciiTheme="majorHAnsi" w:hAnsiTheme="majorHAnsi" w:cstheme="majorHAnsi"/>
        <w:color w:val="1D2644"/>
      </w:rPr>
    </w:pPr>
    <w:r w:rsidRPr="005A0077">
      <w:rPr>
        <w:rFonts w:asciiTheme="majorHAnsi" w:hAnsiTheme="majorHAnsi" w:cstheme="majorHAnsi"/>
        <w:color w:val="1D2644"/>
        <w:sz w:val="16"/>
      </w:rPr>
      <w:t>cfc@cfc.org.br – www.cfc.org.br</w:t>
    </w:r>
  </w:p>
  <w:p w14:paraId="158A1949" w14:textId="49F8BEF5" w:rsidR="006269B5" w:rsidRDefault="00606F34">
    <w:pPr>
      <w:pStyle w:val="Rodap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7283" w14:textId="77777777" w:rsidR="00830A0B" w:rsidRDefault="00830A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5A97" w14:textId="77777777" w:rsidR="00B2482F" w:rsidRDefault="00B2482F">
      <w:r>
        <w:separator/>
      </w:r>
    </w:p>
  </w:footnote>
  <w:footnote w:type="continuationSeparator" w:id="0">
    <w:p w14:paraId="7EC188E0" w14:textId="77777777" w:rsidR="00B2482F" w:rsidRDefault="00B2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EF01" w14:textId="36F143FD" w:rsidR="00907C6D" w:rsidRDefault="00000000">
    <w:pPr>
      <w:pStyle w:val="Cabealho"/>
    </w:pPr>
    <w:r>
      <w:rPr>
        <w:noProof/>
      </w:rPr>
      <w:pict w14:anchorId="3E2F48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427329" o:spid="_x0000_s1026" type="#_x0000_t136" style="position:absolute;left:0;text-align:left;margin-left:0;margin-top:0;width:503.6pt;height:215.8pt;rotation:315;z-index:-2516341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A5C8" w14:textId="2652E535" w:rsidR="006269B5" w:rsidRDefault="00000000" w:rsidP="00EF7C60">
    <w:pPr>
      <w:pStyle w:val="Cabealho"/>
      <w:tabs>
        <w:tab w:val="clear" w:pos="4419"/>
        <w:tab w:val="clear" w:pos="8838"/>
        <w:tab w:val="left" w:pos="3801"/>
      </w:tabs>
      <w:spacing w:before="120"/>
      <w:jc w:val="center"/>
      <w:rPr>
        <w:noProof/>
      </w:rPr>
    </w:pPr>
    <w:r>
      <w:rPr>
        <w:noProof/>
      </w:rPr>
      <w:pict w14:anchorId="2FB3F8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427330" o:spid="_x0000_s1027" type="#_x0000_t136" style="position:absolute;left:0;text-align:left;margin-left:0;margin-top:0;width:503.6pt;height:215.8pt;rotation:315;z-index:-2516321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2C58B2">
      <w:rPr>
        <w:noProof/>
      </w:rPr>
      <w:drawing>
        <wp:anchor distT="0" distB="0" distL="114300" distR="114300" simplePos="0" relativeHeight="251675136" behindDoc="0" locked="0" layoutInCell="1" allowOverlap="1" wp14:anchorId="2D902876" wp14:editId="03267672">
          <wp:simplePos x="0" y="0"/>
          <wp:positionH relativeFrom="column">
            <wp:posOffset>5221605</wp:posOffset>
          </wp:positionH>
          <wp:positionV relativeFrom="paragraph">
            <wp:posOffset>-1425575</wp:posOffset>
          </wp:positionV>
          <wp:extent cx="3817332" cy="4898433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332" cy="489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CAE">
      <w:rPr>
        <w:noProof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3E400E" wp14:editId="3BCA14D4">
              <wp:simplePos x="0" y="0"/>
              <wp:positionH relativeFrom="column">
                <wp:posOffset>4509770</wp:posOffset>
              </wp:positionH>
              <wp:positionV relativeFrom="paragraph">
                <wp:posOffset>-244475</wp:posOffset>
              </wp:positionV>
              <wp:extent cx="1212215" cy="113284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2F1F" w14:textId="205EF897" w:rsidR="006269B5" w:rsidRDefault="006269B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E40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55.1pt;margin-top:-19.25pt;width:95.45pt;height:89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" filled="f" stroked="f">
              <v:textbox style="mso-fit-shape-to-text:t">
                <w:txbxContent>
                  <w:p w14:paraId="35192F1F" w14:textId="205EF897" w:rsidR="006269B5" w:rsidRDefault="006269B5"/>
                </w:txbxContent>
              </v:textbox>
            </v:shape>
          </w:pict>
        </mc:Fallback>
      </mc:AlternateContent>
    </w:r>
    <w:r w:rsidR="002C58B2">
      <w:rPr>
        <w:noProof/>
      </w:rPr>
      <w:t xml:space="preserve"> </w:t>
    </w:r>
    <w:r w:rsidR="00172900">
      <w:rPr>
        <w:noProof/>
      </w:rPr>
      <w:drawing>
        <wp:inline distT="0" distB="0" distL="0" distR="0" wp14:anchorId="43D1AFBB" wp14:editId="54EF95AB">
          <wp:extent cx="1371600" cy="581025"/>
          <wp:effectExtent l="0" t="0" r="0" b="9525"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1CA16" w14:textId="77777777" w:rsidR="00853CBD" w:rsidRDefault="00853CBD" w:rsidP="00EF7C60">
    <w:pPr>
      <w:pStyle w:val="Cabealho"/>
      <w:tabs>
        <w:tab w:val="clear" w:pos="4419"/>
        <w:tab w:val="clear" w:pos="8838"/>
        <w:tab w:val="left" w:pos="3801"/>
      </w:tabs>
      <w:spacing w:after="0"/>
      <w:jc w:val="center"/>
      <w:rPr>
        <w:noProof/>
      </w:rPr>
    </w:pPr>
  </w:p>
  <w:p w14:paraId="61872790" w14:textId="1AB78D10" w:rsidR="000144D4" w:rsidRDefault="000144D4" w:rsidP="00EF7C60">
    <w:pPr>
      <w:pStyle w:val="Cabealho"/>
      <w:tabs>
        <w:tab w:val="clear" w:pos="4419"/>
        <w:tab w:val="clear" w:pos="8838"/>
        <w:tab w:val="left" w:pos="3801"/>
      </w:tabs>
      <w:spacing w:after="0"/>
      <w:rPr>
        <w:noProof/>
      </w:rPr>
    </w:pPr>
  </w:p>
  <w:p w14:paraId="15151D8E" w14:textId="0EAB5909" w:rsidR="00477F02" w:rsidRDefault="00477F02" w:rsidP="00EF7C60">
    <w:pPr>
      <w:pStyle w:val="Cabealho"/>
      <w:tabs>
        <w:tab w:val="clear" w:pos="4419"/>
        <w:tab w:val="clear" w:pos="8838"/>
        <w:tab w:val="left" w:pos="3801"/>
      </w:tabs>
      <w:spacing w:after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E6B17C" wp14:editId="43C49900">
              <wp:simplePos x="0" y="0"/>
              <wp:positionH relativeFrom="margin">
                <wp:posOffset>0</wp:posOffset>
              </wp:positionH>
              <wp:positionV relativeFrom="paragraph">
                <wp:posOffset>7620</wp:posOffset>
              </wp:positionV>
              <wp:extent cx="6454140" cy="22860"/>
              <wp:effectExtent l="0" t="0" r="22860" b="3429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4140" cy="2286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27813D" id="Conector reto 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6pt" to="508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" strokecolor="#0f243e [1615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6BF7" w14:textId="0152D73C" w:rsidR="00907C6D" w:rsidRDefault="00000000">
    <w:pPr>
      <w:pStyle w:val="Cabealho"/>
    </w:pPr>
    <w:r>
      <w:rPr>
        <w:noProof/>
      </w:rPr>
      <w:pict w14:anchorId="32805B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427328" o:spid="_x0000_s1025" type="#_x0000_t136" style="position:absolute;left:0;text-align:left;margin-left:0;margin-top:0;width:503.6pt;height:215.8pt;rotation:315;z-index:-2516362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3A8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1C48"/>
    <w:multiLevelType w:val="hybridMultilevel"/>
    <w:tmpl w:val="AFF6E4DE"/>
    <w:lvl w:ilvl="0" w:tplc="7470925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C86EB2"/>
    <w:multiLevelType w:val="singleLevel"/>
    <w:tmpl w:val="BC744DF4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183F5EE2"/>
    <w:multiLevelType w:val="singleLevel"/>
    <w:tmpl w:val="7C843DA8"/>
    <w:lvl w:ilvl="0">
      <w:start w:val="8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4" w15:restartNumberingAfterBreak="0">
    <w:nsid w:val="2BA63B91"/>
    <w:multiLevelType w:val="singleLevel"/>
    <w:tmpl w:val="E046733C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E595F06"/>
    <w:multiLevelType w:val="multilevel"/>
    <w:tmpl w:val="77660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3F4C79"/>
    <w:multiLevelType w:val="singleLevel"/>
    <w:tmpl w:val="EA04464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7" w15:restartNumberingAfterBreak="0">
    <w:nsid w:val="5A7910C6"/>
    <w:multiLevelType w:val="multilevel"/>
    <w:tmpl w:val="383A5C32"/>
    <w:lvl w:ilvl="0">
      <w:start w:val="3"/>
      <w:numFmt w:val="decimal"/>
      <w:lvlText w:val="%1."/>
      <w:lvlJc w:val="left"/>
      <w:pPr>
        <w:ind w:left="927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792CA4"/>
    <w:multiLevelType w:val="singleLevel"/>
    <w:tmpl w:val="9A4CCEBE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 w16cid:durableId="1860464144">
    <w:abstractNumId w:val="4"/>
  </w:num>
  <w:num w:numId="2" w16cid:durableId="936715199">
    <w:abstractNumId w:val="2"/>
  </w:num>
  <w:num w:numId="3" w16cid:durableId="2005624752">
    <w:abstractNumId w:val="3"/>
  </w:num>
  <w:num w:numId="4" w16cid:durableId="1682508298">
    <w:abstractNumId w:val="6"/>
  </w:num>
  <w:num w:numId="5" w16cid:durableId="1210220514">
    <w:abstractNumId w:val="8"/>
  </w:num>
  <w:num w:numId="6" w16cid:durableId="1914775935">
    <w:abstractNumId w:val="0"/>
  </w:num>
  <w:num w:numId="7" w16cid:durableId="641429509">
    <w:abstractNumId w:val="1"/>
  </w:num>
  <w:num w:numId="8" w16cid:durableId="1795833200">
    <w:abstractNumId w:val="7"/>
  </w:num>
  <w:num w:numId="9" w16cid:durableId="1778286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0"/>
    <w:rsid w:val="000009A2"/>
    <w:rsid w:val="0000444B"/>
    <w:rsid w:val="000045A3"/>
    <w:rsid w:val="00004791"/>
    <w:rsid w:val="000144D4"/>
    <w:rsid w:val="00015D42"/>
    <w:rsid w:val="00016321"/>
    <w:rsid w:val="00017FF5"/>
    <w:rsid w:val="00021899"/>
    <w:rsid w:val="000247CD"/>
    <w:rsid w:val="00035BF8"/>
    <w:rsid w:val="00041946"/>
    <w:rsid w:val="000446ED"/>
    <w:rsid w:val="00066B1E"/>
    <w:rsid w:val="00073C49"/>
    <w:rsid w:val="000775F2"/>
    <w:rsid w:val="00090FA9"/>
    <w:rsid w:val="000B5137"/>
    <w:rsid w:val="000B757E"/>
    <w:rsid w:val="000C5FC4"/>
    <w:rsid w:val="000C6E1C"/>
    <w:rsid w:val="000C7F22"/>
    <w:rsid w:val="000D16B8"/>
    <w:rsid w:val="000D3F7C"/>
    <w:rsid w:val="000D4507"/>
    <w:rsid w:val="000D50F9"/>
    <w:rsid w:val="00113971"/>
    <w:rsid w:val="001208E0"/>
    <w:rsid w:val="001453D3"/>
    <w:rsid w:val="0015052D"/>
    <w:rsid w:val="00154763"/>
    <w:rsid w:val="00166BB5"/>
    <w:rsid w:val="00172900"/>
    <w:rsid w:val="0019070E"/>
    <w:rsid w:val="001A030D"/>
    <w:rsid w:val="001A0342"/>
    <w:rsid w:val="001B592B"/>
    <w:rsid w:val="001B72BD"/>
    <w:rsid w:val="001C0011"/>
    <w:rsid w:val="001C0AA6"/>
    <w:rsid w:val="001C13FA"/>
    <w:rsid w:val="001C4450"/>
    <w:rsid w:val="001C6C98"/>
    <w:rsid w:val="002007B6"/>
    <w:rsid w:val="00203C9E"/>
    <w:rsid w:val="00206C25"/>
    <w:rsid w:val="00210FEB"/>
    <w:rsid w:val="002127D2"/>
    <w:rsid w:val="00216F06"/>
    <w:rsid w:val="00217603"/>
    <w:rsid w:val="00250151"/>
    <w:rsid w:val="002503CE"/>
    <w:rsid w:val="002528D8"/>
    <w:rsid w:val="00254AE9"/>
    <w:rsid w:val="00255910"/>
    <w:rsid w:val="00262618"/>
    <w:rsid w:val="00263A41"/>
    <w:rsid w:val="00265600"/>
    <w:rsid w:val="0026629C"/>
    <w:rsid w:val="00275C7E"/>
    <w:rsid w:val="00275E3A"/>
    <w:rsid w:val="002774CA"/>
    <w:rsid w:val="002827B6"/>
    <w:rsid w:val="00283632"/>
    <w:rsid w:val="00296E07"/>
    <w:rsid w:val="002B06A8"/>
    <w:rsid w:val="002B078E"/>
    <w:rsid w:val="002B6696"/>
    <w:rsid w:val="002B6A12"/>
    <w:rsid w:val="002B737B"/>
    <w:rsid w:val="002C4394"/>
    <w:rsid w:val="002C5705"/>
    <w:rsid w:val="002C58B2"/>
    <w:rsid w:val="002C7233"/>
    <w:rsid w:val="002D0C17"/>
    <w:rsid w:val="002E25A6"/>
    <w:rsid w:val="002E5893"/>
    <w:rsid w:val="002F11D1"/>
    <w:rsid w:val="002F7D79"/>
    <w:rsid w:val="00305F21"/>
    <w:rsid w:val="00307218"/>
    <w:rsid w:val="00311146"/>
    <w:rsid w:val="00324878"/>
    <w:rsid w:val="00327512"/>
    <w:rsid w:val="00337DB5"/>
    <w:rsid w:val="0036169B"/>
    <w:rsid w:val="00361B95"/>
    <w:rsid w:val="00365CA3"/>
    <w:rsid w:val="0036766C"/>
    <w:rsid w:val="00386377"/>
    <w:rsid w:val="00394873"/>
    <w:rsid w:val="00395742"/>
    <w:rsid w:val="003971F2"/>
    <w:rsid w:val="003A4C75"/>
    <w:rsid w:val="003A64A0"/>
    <w:rsid w:val="003A7029"/>
    <w:rsid w:val="003B3F29"/>
    <w:rsid w:val="003B497F"/>
    <w:rsid w:val="003C487B"/>
    <w:rsid w:val="003D40CD"/>
    <w:rsid w:val="003E12AC"/>
    <w:rsid w:val="003E6310"/>
    <w:rsid w:val="003F0C1A"/>
    <w:rsid w:val="00400C63"/>
    <w:rsid w:val="00403633"/>
    <w:rsid w:val="00414CD4"/>
    <w:rsid w:val="00420404"/>
    <w:rsid w:val="004214B8"/>
    <w:rsid w:val="00422B31"/>
    <w:rsid w:val="00426425"/>
    <w:rsid w:val="004311F1"/>
    <w:rsid w:val="0043284E"/>
    <w:rsid w:val="00445FEA"/>
    <w:rsid w:val="004465F2"/>
    <w:rsid w:val="00456DD0"/>
    <w:rsid w:val="00472F42"/>
    <w:rsid w:val="00474BD5"/>
    <w:rsid w:val="00477F02"/>
    <w:rsid w:val="0049439C"/>
    <w:rsid w:val="004A0998"/>
    <w:rsid w:val="004B05D7"/>
    <w:rsid w:val="004B4B39"/>
    <w:rsid w:val="004C249B"/>
    <w:rsid w:val="004C3DFB"/>
    <w:rsid w:val="004C4638"/>
    <w:rsid w:val="004D10F0"/>
    <w:rsid w:val="004D55E2"/>
    <w:rsid w:val="004D652A"/>
    <w:rsid w:val="004E507E"/>
    <w:rsid w:val="004E6C66"/>
    <w:rsid w:val="004E7E3C"/>
    <w:rsid w:val="004F13BE"/>
    <w:rsid w:val="004F72B4"/>
    <w:rsid w:val="0050361E"/>
    <w:rsid w:val="005039B8"/>
    <w:rsid w:val="00511FE0"/>
    <w:rsid w:val="00514404"/>
    <w:rsid w:val="00514BDC"/>
    <w:rsid w:val="00516DD0"/>
    <w:rsid w:val="00527EA9"/>
    <w:rsid w:val="00541189"/>
    <w:rsid w:val="00552200"/>
    <w:rsid w:val="005569B1"/>
    <w:rsid w:val="00557256"/>
    <w:rsid w:val="00557F3A"/>
    <w:rsid w:val="00566380"/>
    <w:rsid w:val="0057572A"/>
    <w:rsid w:val="00584223"/>
    <w:rsid w:val="00585D16"/>
    <w:rsid w:val="005A0077"/>
    <w:rsid w:val="005A0BD7"/>
    <w:rsid w:val="005A1B86"/>
    <w:rsid w:val="005A34BB"/>
    <w:rsid w:val="005A562F"/>
    <w:rsid w:val="005A6FC1"/>
    <w:rsid w:val="005A7CA5"/>
    <w:rsid w:val="005B2C5D"/>
    <w:rsid w:val="005B4BB5"/>
    <w:rsid w:val="005B50AB"/>
    <w:rsid w:val="005C5D4E"/>
    <w:rsid w:val="005D52DA"/>
    <w:rsid w:val="005D6A44"/>
    <w:rsid w:val="005E0CDC"/>
    <w:rsid w:val="00606F34"/>
    <w:rsid w:val="006154BA"/>
    <w:rsid w:val="00615DD7"/>
    <w:rsid w:val="00626583"/>
    <w:rsid w:val="006269B5"/>
    <w:rsid w:val="00627036"/>
    <w:rsid w:val="00630B0D"/>
    <w:rsid w:val="00647F20"/>
    <w:rsid w:val="00657BA6"/>
    <w:rsid w:val="00661E16"/>
    <w:rsid w:val="00664327"/>
    <w:rsid w:val="00666D03"/>
    <w:rsid w:val="006741BC"/>
    <w:rsid w:val="00674B5F"/>
    <w:rsid w:val="00675D63"/>
    <w:rsid w:val="00681A8D"/>
    <w:rsid w:val="00690923"/>
    <w:rsid w:val="00691956"/>
    <w:rsid w:val="00692564"/>
    <w:rsid w:val="00692CF6"/>
    <w:rsid w:val="006949EC"/>
    <w:rsid w:val="006A3807"/>
    <w:rsid w:val="006B1C72"/>
    <w:rsid w:val="006B45AF"/>
    <w:rsid w:val="006C706D"/>
    <w:rsid w:val="006D16EC"/>
    <w:rsid w:val="006E3A32"/>
    <w:rsid w:val="006F6BF4"/>
    <w:rsid w:val="00712447"/>
    <w:rsid w:val="0071310A"/>
    <w:rsid w:val="007318AD"/>
    <w:rsid w:val="0073260D"/>
    <w:rsid w:val="00733306"/>
    <w:rsid w:val="00733382"/>
    <w:rsid w:val="00733568"/>
    <w:rsid w:val="00740194"/>
    <w:rsid w:val="0074778C"/>
    <w:rsid w:val="00765F01"/>
    <w:rsid w:val="00766E01"/>
    <w:rsid w:val="007731D4"/>
    <w:rsid w:val="00773A20"/>
    <w:rsid w:val="00776F7D"/>
    <w:rsid w:val="007939A5"/>
    <w:rsid w:val="007A65F0"/>
    <w:rsid w:val="007B0416"/>
    <w:rsid w:val="007B2886"/>
    <w:rsid w:val="007B3009"/>
    <w:rsid w:val="007B5BAE"/>
    <w:rsid w:val="007C075F"/>
    <w:rsid w:val="007C43E7"/>
    <w:rsid w:val="007D0439"/>
    <w:rsid w:val="007D197B"/>
    <w:rsid w:val="007D53BE"/>
    <w:rsid w:val="007D7C4A"/>
    <w:rsid w:val="007E00D9"/>
    <w:rsid w:val="007E377F"/>
    <w:rsid w:val="007F1105"/>
    <w:rsid w:val="007F68BB"/>
    <w:rsid w:val="007F6B33"/>
    <w:rsid w:val="00800384"/>
    <w:rsid w:val="00802F34"/>
    <w:rsid w:val="00807407"/>
    <w:rsid w:val="00811D2B"/>
    <w:rsid w:val="008179F8"/>
    <w:rsid w:val="008217A7"/>
    <w:rsid w:val="0082547F"/>
    <w:rsid w:val="008261B0"/>
    <w:rsid w:val="00830A0B"/>
    <w:rsid w:val="0084075A"/>
    <w:rsid w:val="00843DA4"/>
    <w:rsid w:val="00844890"/>
    <w:rsid w:val="00853CBD"/>
    <w:rsid w:val="00865AC0"/>
    <w:rsid w:val="008A1F25"/>
    <w:rsid w:val="008B2404"/>
    <w:rsid w:val="008B5741"/>
    <w:rsid w:val="008C60B3"/>
    <w:rsid w:val="008D3EBF"/>
    <w:rsid w:val="008D6375"/>
    <w:rsid w:val="008E3454"/>
    <w:rsid w:val="008E743B"/>
    <w:rsid w:val="008F6D9B"/>
    <w:rsid w:val="00907C6D"/>
    <w:rsid w:val="00911FCC"/>
    <w:rsid w:val="009130C9"/>
    <w:rsid w:val="00926B67"/>
    <w:rsid w:val="00927D9F"/>
    <w:rsid w:val="009302B8"/>
    <w:rsid w:val="009357E4"/>
    <w:rsid w:val="009501F0"/>
    <w:rsid w:val="009503F9"/>
    <w:rsid w:val="00954D98"/>
    <w:rsid w:val="009556E3"/>
    <w:rsid w:val="00962004"/>
    <w:rsid w:val="00963E2E"/>
    <w:rsid w:val="00964F70"/>
    <w:rsid w:val="00967AC3"/>
    <w:rsid w:val="00971280"/>
    <w:rsid w:val="009946C7"/>
    <w:rsid w:val="009C0CD0"/>
    <w:rsid w:val="009C621F"/>
    <w:rsid w:val="009C6EDC"/>
    <w:rsid w:val="009D1A96"/>
    <w:rsid w:val="009E1339"/>
    <w:rsid w:val="009F4E03"/>
    <w:rsid w:val="009F73ED"/>
    <w:rsid w:val="00A032AA"/>
    <w:rsid w:val="00A1092B"/>
    <w:rsid w:val="00A112EE"/>
    <w:rsid w:val="00A17768"/>
    <w:rsid w:val="00A31C26"/>
    <w:rsid w:val="00A4152D"/>
    <w:rsid w:val="00A42363"/>
    <w:rsid w:val="00A55DF2"/>
    <w:rsid w:val="00A647A7"/>
    <w:rsid w:val="00A70910"/>
    <w:rsid w:val="00A73530"/>
    <w:rsid w:val="00A74F78"/>
    <w:rsid w:val="00A75046"/>
    <w:rsid w:val="00A76A6D"/>
    <w:rsid w:val="00A838F6"/>
    <w:rsid w:val="00A871A2"/>
    <w:rsid w:val="00A957F7"/>
    <w:rsid w:val="00A96EE0"/>
    <w:rsid w:val="00AA2CAE"/>
    <w:rsid w:val="00AB4E97"/>
    <w:rsid w:val="00AE3B9E"/>
    <w:rsid w:val="00AF04A1"/>
    <w:rsid w:val="00B112CC"/>
    <w:rsid w:val="00B2081C"/>
    <w:rsid w:val="00B2482F"/>
    <w:rsid w:val="00B25A1E"/>
    <w:rsid w:val="00B31633"/>
    <w:rsid w:val="00B32E6E"/>
    <w:rsid w:val="00B3584A"/>
    <w:rsid w:val="00B41C40"/>
    <w:rsid w:val="00B62F9F"/>
    <w:rsid w:val="00B67FFC"/>
    <w:rsid w:val="00B71165"/>
    <w:rsid w:val="00B7311F"/>
    <w:rsid w:val="00B73ADA"/>
    <w:rsid w:val="00B755A5"/>
    <w:rsid w:val="00B802F8"/>
    <w:rsid w:val="00B82DAB"/>
    <w:rsid w:val="00B86F46"/>
    <w:rsid w:val="00BA2E78"/>
    <w:rsid w:val="00BB55E9"/>
    <w:rsid w:val="00BB7230"/>
    <w:rsid w:val="00BC2645"/>
    <w:rsid w:val="00BC29B0"/>
    <w:rsid w:val="00BC7EE7"/>
    <w:rsid w:val="00BD23C6"/>
    <w:rsid w:val="00BD7F88"/>
    <w:rsid w:val="00BF0E6C"/>
    <w:rsid w:val="00BF69D1"/>
    <w:rsid w:val="00C13C80"/>
    <w:rsid w:val="00C256BC"/>
    <w:rsid w:val="00C46095"/>
    <w:rsid w:val="00C504AA"/>
    <w:rsid w:val="00C5328D"/>
    <w:rsid w:val="00C568F2"/>
    <w:rsid w:val="00C57CAE"/>
    <w:rsid w:val="00C6282C"/>
    <w:rsid w:val="00C64CBE"/>
    <w:rsid w:val="00C671BA"/>
    <w:rsid w:val="00C751A2"/>
    <w:rsid w:val="00CA3821"/>
    <w:rsid w:val="00CB7C27"/>
    <w:rsid w:val="00CC1ABA"/>
    <w:rsid w:val="00CC2A42"/>
    <w:rsid w:val="00CD282C"/>
    <w:rsid w:val="00CE074F"/>
    <w:rsid w:val="00CE24C4"/>
    <w:rsid w:val="00CE472A"/>
    <w:rsid w:val="00CE7A7D"/>
    <w:rsid w:val="00CF1146"/>
    <w:rsid w:val="00CF1458"/>
    <w:rsid w:val="00D044AA"/>
    <w:rsid w:val="00D058F7"/>
    <w:rsid w:val="00D06B7A"/>
    <w:rsid w:val="00D07F42"/>
    <w:rsid w:val="00D11BEC"/>
    <w:rsid w:val="00D4269B"/>
    <w:rsid w:val="00D449B6"/>
    <w:rsid w:val="00D564B5"/>
    <w:rsid w:val="00D736A2"/>
    <w:rsid w:val="00D7753E"/>
    <w:rsid w:val="00D81C82"/>
    <w:rsid w:val="00D86A37"/>
    <w:rsid w:val="00D87A40"/>
    <w:rsid w:val="00D921D4"/>
    <w:rsid w:val="00D925F0"/>
    <w:rsid w:val="00D95713"/>
    <w:rsid w:val="00D96102"/>
    <w:rsid w:val="00DA6AB2"/>
    <w:rsid w:val="00DB6067"/>
    <w:rsid w:val="00DD1D18"/>
    <w:rsid w:val="00DD5190"/>
    <w:rsid w:val="00DD625E"/>
    <w:rsid w:val="00DE2152"/>
    <w:rsid w:val="00DF54A5"/>
    <w:rsid w:val="00DF6D93"/>
    <w:rsid w:val="00DF7D94"/>
    <w:rsid w:val="00E01380"/>
    <w:rsid w:val="00E0162E"/>
    <w:rsid w:val="00E033BC"/>
    <w:rsid w:val="00E046B1"/>
    <w:rsid w:val="00E11A07"/>
    <w:rsid w:val="00E13983"/>
    <w:rsid w:val="00E21A26"/>
    <w:rsid w:val="00E24827"/>
    <w:rsid w:val="00E31755"/>
    <w:rsid w:val="00E32A01"/>
    <w:rsid w:val="00E4625F"/>
    <w:rsid w:val="00E516D9"/>
    <w:rsid w:val="00E52268"/>
    <w:rsid w:val="00E624EB"/>
    <w:rsid w:val="00E76A8D"/>
    <w:rsid w:val="00E84E0A"/>
    <w:rsid w:val="00E867EF"/>
    <w:rsid w:val="00EB31E8"/>
    <w:rsid w:val="00EB7194"/>
    <w:rsid w:val="00ED633B"/>
    <w:rsid w:val="00ED7D5A"/>
    <w:rsid w:val="00EE51FD"/>
    <w:rsid w:val="00EF0EC9"/>
    <w:rsid w:val="00EF7C60"/>
    <w:rsid w:val="00F01227"/>
    <w:rsid w:val="00F13D0D"/>
    <w:rsid w:val="00F24CE9"/>
    <w:rsid w:val="00F342A0"/>
    <w:rsid w:val="00F624BA"/>
    <w:rsid w:val="00F76BCA"/>
    <w:rsid w:val="00F76EA2"/>
    <w:rsid w:val="00F77B80"/>
    <w:rsid w:val="00F82161"/>
    <w:rsid w:val="00F83D65"/>
    <w:rsid w:val="00F843F1"/>
    <w:rsid w:val="00F961C2"/>
    <w:rsid w:val="00FB17B3"/>
    <w:rsid w:val="00FB5539"/>
    <w:rsid w:val="00FD14D6"/>
    <w:rsid w:val="00FE71F6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3B6ED"/>
  <w14:defaultImageDpi w14:val="330"/>
  <w15:docId w15:val="{C845BBB4-A4F4-45F0-9A59-8FACD639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02"/>
    <w:pPr>
      <w:spacing w:after="120"/>
      <w:jc w:val="both"/>
    </w:pPr>
    <w:rPr>
      <w:rFonts w:ascii="Calibri" w:hAnsi="Calibri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ind w:firstLine="1418"/>
    </w:pPr>
    <w:rPr>
      <w:i/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semiHidden/>
    <w:pPr>
      <w:ind w:firstLine="1701"/>
    </w:pPr>
    <w:rPr>
      <w:sz w:val="28"/>
    </w:rPr>
  </w:style>
  <w:style w:type="paragraph" w:styleId="Recuodecorpodetexto3">
    <w:name w:val="Body Text Indent 3"/>
    <w:basedOn w:val="Normal"/>
    <w:semiHidden/>
    <w:pPr>
      <w:ind w:firstLine="1418"/>
    </w:pPr>
    <w:rPr>
      <w:sz w:val="28"/>
    </w:rPr>
  </w:style>
  <w:style w:type="paragraph" w:styleId="Corpodetexto">
    <w:name w:val="Body Text"/>
    <w:basedOn w:val="Normal"/>
    <w:link w:val="CorpodetextoChar"/>
    <w:semiHidden/>
    <w:pPr>
      <w:tabs>
        <w:tab w:val="left" w:pos="1418"/>
      </w:tabs>
    </w:pPr>
    <w:rPr>
      <w:rFonts w:ascii="Arial" w:hAnsi="Arial"/>
      <w:sz w:val="28"/>
    </w:rPr>
  </w:style>
  <w:style w:type="paragraph" w:styleId="Corpodetexto2">
    <w:name w:val="Body Text 2"/>
    <w:basedOn w:val="Normal"/>
    <w:semiHidden/>
    <w:pPr>
      <w:tabs>
        <w:tab w:val="left" w:pos="1418"/>
      </w:tabs>
      <w:ind w:right="-1"/>
    </w:pPr>
    <w:rPr>
      <w:rFonts w:ascii="Arial" w:hAnsi="Arial"/>
      <w:sz w:val="26"/>
    </w:rPr>
  </w:style>
  <w:style w:type="character" w:styleId="Nmerodepgina">
    <w:name w:val="page number"/>
    <w:basedOn w:val="Fontepargpadro"/>
    <w:semiHidden/>
  </w:style>
  <w:style w:type="paragraph" w:styleId="Corpodetexto3">
    <w:name w:val="Body Text 3"/>
    <w:basedOn w:val="Normal"/>
    <w:semiHidden/>
    <w:pPr>
      <w:tabs>
        <w:tab w:val="left" w:pos="1701"/>
      </w:tabs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D16B8"/>
    <w:pPr>
      <w:spacing w:before="100" w:beforeAutospacing="1" w:after="100" w:afterAutospacing="1"/>
    </w:pPr>
    <w:rPr>
      <w:rFonts w:eastAsia="Calibri"/>
      <w:szCs w:val="24"/>
    </w:rPr>
  </w:style>
  <w:style w:type="table" w:styleId="Tabelacomgrade">
    <w:name w:val="Table Grid"/>
    <w:basedOn w:val="Tabelanormal"/>
    <w:uiPriority w:val="59"/>
    <w:rsid w:val="00AE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386377"/>
  </w:style>
  <w:style w:type="character" w:customStyle="1" w:styleId="RodapChar">
    <w:name w:val="Rodapé Char"/>
    <w:basedOn w:val="Fontepargpadro"/>
    <w:link w:val="Rodap"/>
    <w:rsid w:val="00865AC0"/>
  </w:style>
  <w:style w:type="character" w:customStyle="1" w:styleId="apple-converted-space">
    <w:name w:val="apple-converted-space"/>
    <w:basedOn w:val="Fontepargpadro"/>
    <w:rsid w:val="00F82161"/>
  </w:style>
  <w:style w:type="character" w:customStyle="1" w:styleId="highlight">
    <w:name w:val="highlight"/>
    <w:basedOn w:val="Fontepargpadro"/>
    <w:rsid w:val="00F82161"/>
  </w:style>
  <w:style w:type="paragraph" w:styleId="Textodebalo">
    <w:name w:val="Balloon Text"/>
    <w:basedOn w:val="Normal"/>
    <w:link w:val="TextodebaloChar"/>
    <w:uiPriority w:val="99"/>
    <w:semiHidden/>
    <w:unhideWhenUsed/>
    <w:rsid w:val="005A34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4B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A3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A34BB"/>
  </w:style>
  <w:style w:type="character" w:customStyle="1" w:styleId="TextodecomentrioChar">
    <w:name w:val="Texto de comentário Char"/>
    <w:basedOn w:val="Fontepargpadro"/>
    <w:link w:val="Textodecomentrio"/>
    <w:uiPriority w:val="99"/>
    <w:rsid w:val="005A34B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34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4BB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4F70"/>
    <w:rPr>
      <w:sz w:val="28"/>
    </w:rPr>
  </w:style>
  <w:style w:type="character" w:styleId="Forte">
    <w:name w:val="Strong"/>
    <w:basedOn w:val="Fontepargpadro"/>
    <w:uiPriority w:val="22"/>
    <w:qFormat/>
    <w:rsid w:val="007A65F0"/>
    <w:rPr>
      <w:b/>
      <w:bCs/>
    </w:rPr>
  </w:style>
  <w:style w:type="character" w:styleId="Hyperlink">
    <w:name w:val="Hyperlink"/>
    <w:basedOn w:val="Fontepargpadro"/>
    <w:uiPriority w:val="99"/>
    <w:unhideWhenUsed/>
    <w:rsid w:val="007A65F0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85D16"/>
    <w:rPr>
      <w:rFonts w:ascii="Calibri" w:hAnsi="Calibri"/>
      <w:i/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D53BE"/>
    <w:rPr>
      <w:rFonts w:ascii="Arial" w:hAnsi="Arial"/>
      <w:sz w:val="28"/>
      <w:lang w:val="pt-BR" w:eastAsia="pt-BR"/>
    </w:rPr>
  </w:style>
  <w:style w:type="paragraph" w:customStyle="1" w:styleId="Default">
    <w:name w:val="Default"/>
    <w:rsid w:val="008217A7"/>
    <w:pPr>
      <w:autoSpaceDE w:val="0"/>
      <w:autoSpaceDN w:val="0"/>
      <w:adjustRightInd w:val="0"/>
    </w:pPr>
    <w:rPr>
      <w:rFonts w:ascii="Aleo" w:hAnsi="Aleo" w:cs="Aleo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8217A7"/>
    <w:rPr>
      <w:color w:val="605E5C"/>
      <w:shd w:val="clear" w:color="auto" w:fill="E1DFDD"/>
    </w:rPr>
  </w:style>
  <w:style w:type="paragraph" w:styleId="Reviso">
    <w:name w:val="Revision"/>
    <w:hidden/>
    <w:uiPriority w:val="71"/>
    <w:rsid w:val="00511FE0"/>
    <w:rPr>
      <w:rFonts w:ascii="Calibri" w:hAnsi="Calibri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F84A-FE72-4B94-8143-0775F496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</vt:lpstr>
    </vt:vector>
  </TitlesOfParts>
  <Company>CFC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subject/>
  <dc:creator>Jurid03</dc:creator>
  <cp:keywords/>
  <cp:lastModifiedBy>Felipe Bastos</cp:lastModifiedBy>
  <cp:revision>3</cp:revision>
  <cp:lastPrinted>2021-11-29T15:55:00Z</cp:lastPrinted>
  <dcterms:created xsi:type="dcterms:W3CDTF">2023-10-02T19:48:00Z</dcterms:created>
  <dcterms:modified xsi:type="dcterms:W3CDTF">2023-10-10T03:30:00Z</dcterms:modified>
</cp:coreProperties>
</file>