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5C89" w14:textId="6D854D9D" w:rsidR="002F4AA5" w:rsidRPr="00FC0F1C" w:rsidRDefault="00211518" w:rsidP="00F2607D">
      <w:pPr>
        <w:spacing w:after="0" w:line="240" w:lineRule="auto"/>
        <w:jc w:val="center"/>
        <w:rPr>
          <w:rFonts w:asciiTheme="minorHAnsi" w:eastAsia="Times New Roman" w:hAnsiTheme="minorHAnsi" w:cstheme="minorHAnsi"/>
          <w:b/>
          <w:sz w:val="24"/>
          <w:szCs w:val="24"/>
          <w:lang w:eastAsia="pt-BR"/>
        </w:rPr>
      </w:pPr>
      <w:r w:rsidRPr="00FC0F1C">
        <w:rPr>
          <w:rFonts w:asciiTheme="minorHAnsi" w:eastAsia="Times New Roman" w:hAnsiTheme="minorHAnsi" w:cstheme="minorHAnsi"/>
          <w:b/>
          <w:sz w:val="24"/>
          <w:szCs w:val="24"/>
          <w:lang w:eastAsia="pt-BR"/>
        </w:rPr>
        <w:t xml:space="preserve">NORMA BRASILEIRA DE CONTABILIDADE, REVISÃO NBC </w:t>
      </w:r>
      <w:r w:rsidR="007138D3" w:rsidRPr="00FC0F1C">
        <w:rPr>
          <w:rFonts w:asciiTheme="minorHAnsi" w:eastAsia="Times New Roman" w:hAnsiTheme="minorHAnsi" w:cstheme="minorHAnsi"/>
          <w:b/>
          <w:sz w:val="24"/>
          <w:szCs w:val="24"/>
          <w:lang w:eastAsia="pt-BR"/>
        </w:rPr>
        <w:t>XX</w:t>
      </w:r>
      <w:r w:rsidRPr="00FC0F1C">
        <w:rPr>
          <w:rFonts w:asciiTheme="minorHAnsi" w:eastAsia="Times New Roman" w:hAnsiTheme="minorHAnsi" w:cstheme="minorHAnsi"/>
          <w:b/>
          <w:sz w:val="24"/>
          <w:szCs w:val="24"/>
          <w:lang w:eastAsia="pt-BR"/>
        </w:rPr>
        <w:t xml:space="preserve">, DE </w:t>
      </w:r>
      <w:r w:rsidR="007138D3" w:rsidRPr="00FC0F1C">
        <w:rPr>
          <w:rFonts w:asciiTheme="minorHAnsi" w:eastAsia="Times New Roman" w:hAnsiTheme="minorHAnsi" w:cstheme="minorHAnsi"/>
          <w:b/>
          <w:sz w:val="24"/>
          <w:szCs w:val="24"/>
          <w:lang w:eastAsia="pt-BR"/>
        </w:rPr>
        <w:t>XX</w:t>
      </w:r>
      <w:r w:rsidR="006B2CDE" w:rsidRPr="00FC0F1C">
        <w:rPr>
          <w:rFonts w:asciiTheme="minorHAnsi" w:eastAsia="Times New Roman" w:hAnsiTheme="minorHAnsi" w:cstheme="minorHAnsi"/>
          <w:b/>
          <w:sz w:val="24"/>
          <w:szCs w:val="24"/>
          <w:lang w:eastAsia="pt-BR"/>
        </w:rPr>
        <w:t xml:space="preserve"> </w:t>
      </w:r>
      <w:r w:rsidRPr="00FC0F1C">
        <w:rPr>
          <w:rFonts w:asciiTheme="minorHAnsi" w:eastAsia="Times New Roman" w:hAnsiTheme="minorHAnsi" w:cstheme="minorHAnsi"/>
          <w:b/>
          <w:sz w:val="24"/>
          <w:szCs w:val="24"/>
          <w:lang w:eastAsia="pt-BR"/>
        </w:rPr>
        <w:t xml:space="preserve">DE </w:t>
      </w:r>
      <w:r w:rsidR="007138D3" w:rsidRPr="00FC0F1C">
        <w:rPr>
          <w:rFonts w:asciiTheme="minorHAnsi" w:eastAsia="Times New Roman" w:hAnsiTheme="minorHAnsi" w:cstheme="minorHAnsi"/>
          <w:b/>
          <w:sz w:val="24"/>
          <w:szCs w:val="24"/>
          <w:lang w:eastAsia="pt-BR"/>
        </w:rPr>
        <w:t>XXXXXXXX</w:t>
      </w:r>
      <w:r w:rsidR="006B2CDE" w:rsidRPr="00FC0F1C">
        <w:rPr>
          <w:rFonts w:asciiTheme="minorHAnsi" w:eastAsia="Times New Roman" w:hAnsiTheme="minorHAnsi" w:cstheme="minorHAnsi"/>
          <w:b/>
          <w:sz w:val="24"/>
          <w:szCs w:val="24"/>
          <w:lang w:eastAsia="pt-BR"/>
        </w:rPr>
        <w:t xml:space="preserve"> </w:t>
      </w:r>
      <w:r w:rsidRPr="00FC0F1C">
        <w:rPr>
          <w:rFonts w:asciiTheme="minorHAnsi" w:eastAsia="Times New Roman" w:hAnsiTheme="minorHAnsi" w:cstheme="minorHAnsi"/>
          <w:b/>
          <w:sz w:val="24"/>
          <w:szCs w:val="24"/>
          <w:lang w:eastAsia="pt-BR"/>
        </w:rPr>
        <w:t xml:space="preserve">DE </w:t>
      </w:r>
      <w:r w:rsidR="005401F6" w:rsidRPr="00FC0F1C">
        <w:rPr>
          <w:rFonts w:asciiTheme="minorHAnsi" w:eastAsia="Times New Roman" w:hAnsiTheme="minorHAnsi" w:cstheme="minorHAnsi"/>
          <w:b/>
          <w:sz w:val="24"/>
          <w:szCs w:val="24"/>
          <w:lang w:eastAsia="pt-BR"/>
        </w:rPr>
        <w:t>202</w:t>
      </w:r>
      <w:r w:rsidR="007138D3" w:rsidRPr="00FC0F1C">
        <w:rPr>
          <w:rFonts w:asciiTheme="minorHAnsi" w:eastAsia="Times New Roman" w:hAnsiTheme="minorHAnsi" w:cstheme="minorHAnsi"/>
          <w:b/>
          <w:sz w:val="24"/>
          <w:szCs w:val="24"/>
          <w:lang w:eastAsia="pt-BR"/>
        </w:rPr>
        <w:t>3</w:t>
      </w:r>
    </w:p>
    <w:p w14:paraId="3342EF07" w14:textId="69FEB457" w:rsidR="002F4AA5" w:rsidRPr="00FC0F1C" w:rsidRDefault="000C6DC4" w:rsidP="00F2607D">
      <w:pPr>
        <w:tabs>
          <w:tab w:val="left" w:pos="-720"/>
          <w:tab w:val="left" w:pos="720"/>
          <w:tab w:val="left" w:pos="1134"/>
          <w:tab w:val="left" w:pos="1440"/>
          <w:tab w:val="left" w:pos="2160"/>
          <w:tab w:val="left" w:pos="2880"/>
          <w:tab w:val="left" w:pos="3600"/>
        </w:tabs>
        <w:autoSpaceDE w:val="0"/>
        <w:autoSpaceDN w:val="0"/>
        <w:adjustRightInd w:val="0"/>
        <w:spacing w:after="0" w:line="240" w:lineRule="auto"/>
        <w:ind w:left="5103"/>
        <w:jc w:val="both"/>
        <w:rPr>
          <w:rFonts w:asciiTheme="minorHAnsi" w:eastAsia="Times New Roman" w:hAnsiTheme="minorHAnsi" w:cstheme="minorHAnsi"/>
          <w:sz w:val="24"/>
          <w:szCs w:val="24"/>
          <w:lang w:eastAsia="pt-BR"/>
        </w:rPr>
      </w:pPr>
      <w:r w:rsidRPr="00FC0F1C">
        <w:rPr>
          <w:rFonts w:asciiTheme="minorHAnsi" w:eastAsia="Times New Roman" w:hAnsiTheme="minorHAnsi" w:cstheme="minorHAnsi"/>
          <w:sz w:val="24"/>
          <w:szCs w:val="24"/>
          <w:lang w:eastAsia="pt-BR"/>
        </w:rPr>
        <w:t xml:space="preserve">Aprova a Revisão NBC </w:t>
      </w:r>
      <w:r w:rsidR="009D4364" w:rsidRPr="00FC0F1C">
        <w:rPr>
          <w:rFonts w:asciiTheme="minorHAnsi" w:eastAsia="Times New Roman" w:hAnsiTheme="minorHAnsi" w:cstheme="minorHAnsi"/>
          <w:sz w:val="24"/>
          <w:szCs w:val="24"/>
          <w:lang w:eastAsia="pt-BR"/>
        </w:rPr>
        <w:t>XX</w:t>
      </w:r>
      <w:r w:rsidRPr="00FC0F1C">
        <w:rPr>
          <w:rFonts w:asciiTheme="minorHAnsi" w:eastAsia="Times New Roman" w:hAnsiTheme="minorHAnsi" w:cstheme="minorHAnsi"/>
          <w:sz w:val="24"/>
          <w:szCs w:val="24"/>
          <w:lang w:eastAsia="pt-BR"/>
        </w:rPr>
        <w:t>, que a</w:t>
      </w:r>
      <w:r w:rsidR="00211518" w:rsidRPr="00FC0F1C">
        <w:rPr>
          <w:rFonts w:asciiTheme="minorHAnsi" w:eastAsia="Times New Roman" w:hAnsiTheme="minorHAnsi" w:cstheme="minorHAnsi"/>
          <w:sz w:val="24"/>
          <w:szCs w:val="24"/>
          <w:lang w:eastAsia="pt-BR"/>
        </w:rPr>
        <w:t xml:space="preserve">ltera </w:t>
      </w:r>
      <w:r w:rsidR="00722FE0" w:rsidRPr="00FC0F1C">
        <w:rPr>
          <w:rFonts w:asciiTheme="minorHAnsi" w:eastAsia="Times New Roman" w:hAnsiTheme="minorHAnsi" w:cstheme="minorHAnsi"/>
          <w:sz w:val="24"/>
          <w:szCs w:val="24"/>
          <w:lang w:eastAsia="pt-BR"/>
        </w:rPr>
        <w:t xml:space="preserve">a </w:t>
      </w:r>
      <w:r w:rsidR="00B849D7" w:rsidRPr="00FC0F1C">
        <w:rPr>
          <w:rFonts w:asciiTheme="minorHAnsi" w:eastAsia="Times New Roman" w:hAnsiTheme="minorHAnsi" w:cstheme="minorHAnsi"/>
          <w:sz w:val="24"/>
          <w:szCs w:val="24"/>
          <w:lang w:eastAsia="pt-BR"/>
        </w:rPr>
        <w:t xml:space="preserve">NBC </w:t>
      </w:r>
      <w:r w:rsidR="007138D3" w:rsidRPr="00FC0F1C">
        <w:rPr>
          <w:rFonts w:asciiTheme="minorHAnsi" w:eastAsia="Times New Roman" w:hAnsiTheme="minorHAnsi" w:cstheme="minorHAnsi"/>
          <w:sz w:val="24"/>
          <w:szCs w:val="24"/>
          <w:lang w:eastAsia="pt-BR"/>
        </w:rPr>
        <w:t>TA</w:t>
      </w:r>
      <w:r w:rsidR="00B849D7" w:rsidRPr="00FC0F1C">
        <w:rPr>
          <w:rFonts w:asciiTheme="minorHAnsi" w:eastAsia="Times New Roman" w:hAnsiTheme="minorHAnsi" w:cstheme="minorHAnsi"/>
          <w:sz w:val="24"/>
          <w:szCs w:val="24"/>
          <w:lang w:eastAsia="pt-BR"/>
        </w:rPr>
        <w:t xml:space="preserve"> </w:t>
      </w:r>
      <w:r w:rsidR="007138D3" w:rsidRPr="00FC0F1C">
        <w:rPr>
          <w:rFonts w:asciiTheme="minorHAnsi" w:eastAsia="Times New Roman" w:hAnsiTheme="minorHAnsi" w:cstheme="minorHAnsi"/>
          <w:sz w:val="24"/>
          <w:szCs w:val="24"/>
          <w:lang w:eastAsia="pt-BR"/>
        </w:rPr>
        <w:t>6</w:t>
      </w:r>
      <w:r w:rsidR="00B849D7" w:rsidRPr="00FC0F1C">
        <w:rPr>
          <w:rFonts w:asciiTheme="minorHAnsi" w:eastAsia="Times New Roman" w:hAnsiTheme="minorHAnsi" w:cstheme="minorHAnsi"/>
          <w:sz w:val="24"/>
          <w:szCs w:val="24"/>
          <w:lang w:eastAsia="pt-BR"/>
        </w:rPr>
        <w:t>00</w:t>
      </w:r>
      <w:r w:rsidR="00CF7B28" w:rsidRPr="00FC0F1C">
        <w:rPr>
          <w:rFonts w:asciiTheme="minorHAnsi" w:eastAsia="Times New Roman" w:hAnsiTheme="minorHAnsi" w:cstheme="minorHAnsi"/>
          <w:sz w:val="24"/>
          <w:szCs w:val="24"/>
          <w:lang w:eastAsia="pt-BR"/>
        </w:rPr>
        <w:t xml:space="preserve"> (R1)</w:t>
      </w:r>
      <w:r w:rsidR="00CC39C5" w:rsidRPr="00FC0F1C">
        <w:rPr>
          <w:rFonts w:asciiTheme="minorHAnsi" w:eastAsia="Times New Roman" w:hAnsiTheme="minorHAnsi" w:cstheme="minorHAnsi"/>
          <w:sz w:val="24"/>
          <w:szCs w:val="24"/>
          <w:lang w:eastAsia="pt-BR"/>
        </w:rPr>
        <w:t>.</w:t>
      </w:r>
    </w:p>
    <w:p w14:paraId="57489CB1" w14:textId="23EDD741" w:rsidR="00FC0F1C" w:rsidRPr="00FC0F1C" w:rsidRDefault="00211518" w:rsidP="00F2607D">
      <w:pPr>
        <w:spacing w:after="0" w:line="240" w:lineRule="auto"/>
        <w:ind w:firstLine="851"/>
        <w:jc w:val="both"/>
        <w:outlineLvl w:val="0"/>
        <w:rPr>
          <w:rFonts w:asciiTheme="minorHAnsi" w:eastAsia="Times New Roman" w:hAnsiTheme="minorHAnsi" w:cstheme="minorHAnsi"/>
          <w:sz w:val="24"/>
          <w:szCs w:val="24"/>
          <w:lang w:eastAsia="pt-BR"/>
        </w:rPr>
      </w:pPr>
      <w:r w:rsidRPr="00FC0F1C">
        <w:rPr>
          <w:rFonts w:asciiTheme="minorHAnsi" w:eastAsia="Times New Roman" w:hAnsiTheme="minorHAnsi" w:cstheme="minorHAnsi"/>
          <w:sz w:val="24"/>
          <w:szCs w:val="24"/>
          <w:lang w:eastAsia="pt-BR"/>
        </w:rPr>
        <w:t>O</w:t>
      </w:r>
      <w:r w:rsidRPr="00FC0F1C">
        <w:rPr>
          <w:rFonts w:asciiTheme="minorHAnsi" w:eastAsia="Times New Roman" w:hAnsiTheme="minorHAnsi" w:cstheme="minorHAnsi"/>
          <w:b/>
          <w:sz w:val="24"/>
          <w:szCs w:val="24"/>
          <w:lang w:eastAsia="pt-BR"/>
        </w:rPr>
        <w:t xml:space="preserve"> CONSELHO FEDERAL DE CONTABILIDADE</w:t>
      </w:r>
      <w:r w:rsidRPr="00FC0F1C">
        <w:rPr>
          <w:rFonts w:asciiTheme="minorHAnsi" w:eastAsia="Times New Roman" w:hAnsiTheme="minorHAnsi" w:cstheme="minorHAnsi"/>
          <w:sz w:val="24"/>
          <w:szCs w:val="24"/>
          <w:lang w:eastAsia="pt-BR"/>
        </w:rPr>
        <w:t>,</w:t>
      </w:r>
      <w:r w:rsidRPr="00FC0F1C">
        <w:rPr>
          <w:rFonts w:asciiTheme="minorHAnsi" w:eastAsia="Times New Roman" w:hAnsiTheme="minorHAnsi" w:cstheme="minorHAnsi"/>
          <w:b/>
          <w:sz w:val="24"/>
          <w:szCs w:val="24"/>
          <w:lang w:eastAsia="pt-BR"/>
        </w:rPr>
        <w:t xml:space="preserve"> </w:t>
      </w:r>
      <w:r w:rsidRPr="00FC0F1C">
        <w:rPr>
          <w:rFonts w:asciiTheme="minorHAnsi" w:eastAsia="Times New Roman" w:hAnsiTheme="minorHAnsi" w:cstheme="minorHAnsi"/>
          <w:sz w:val="24"/>
          <w:szCs w:val="24"/>
          <w:lang w:eastAsia="pt-BR"/>
        </w:rPr>
        <w:t xml:space="preserve">no exercício de suas atribuições legais e regimentais e com fundamento no disposto na alínea </w:t>
      </w:r>
      <w:r w:rsidR="00FC0F1C">
        <w:rPr>
          <w:rFonts w:asciiTheme="minorHAnsi" w:eastAsia="Times New Roman" w:hAnsiTheme="minorHAnsi" w:cstheme="minorHAnsi"/>
          <w:sz w:val="24"/>
          <w:szCs w:val="24"/>
          <w:lang w:eastAsia="pt-BR"/>
        </w:rPr>
        <w:t xml:space="preserve">" </w:t>
      </w:r>
      <w:r w:rsidRPr="00FC0F1C">
        <w:rPr>
          <w:rFonts w:asciiTheme="minorHAnsi" w:eastAsia="Times New Roman" w:hAnsiTheme="minorHAnsi" w:cstheme="minorHAnsi"/>
          <w:sz w:val="24"/>
          <w:szCs w:val="24"/>
          <w:lang w:eastAsia="pt-BR"/>
        </w:rPr>
        <w:t>f</w:t>
      </w:r>
      <w:r w:rsidR="00FC0F1C">
        <w:rPr>
          <w:rFonts w:asciiTheme="minorHAnsi" w:eastAsia="Times New Roman" w:hAnsiTheme="minorHAnsi" w:cstheme="minorHAnsi"/>
          <w:sz w:val="24"/>
          <w:szCs w:val="24"/>
          <w:lang w:eastAsia="pt-BR"/>
        </w:rPr>
        <w:t xml:space="preserve"> " </w:t>
      </w:r>
      <w:r w:rsidRPr="00FC0F1C">
        <w:rPr>
          <w:rFonts w:asciiTheme="minorHAnsi" w:eastAsia="Times New Roman" w:hAnsiTheme="minorHAnsi" w:cstheme="minorHAnsi"/>
          <w:sz w:val="24"/>
          <w:szCs w:val="24"/>
          <w:lang w:eastAsia="pt-BR"/>
        </w:rPr>
        <w:t xml:space="preserve">do </w:t>
      </w:r>
      <w:r w:rsidR="009C6129" w:rsidRPr="00FC0F1C">
        <w:rPr>
          <w:rFonts w:asciiTheme="minorHAnsi" w:eastAsia="Times New Roman" w:hAnsiTheme="minorHAnsi" w:cstheme="minorHAnsi"/>
          <w:sz w:val="24"/>
          <w:szCs w:val="24"/>
          <w:lang w:eastAsia="pt-BR"/>
        </w:rPr>
        <w:t>a</w:t>
      </w:r>
      <w:r w:rsidRPr="00FC0F1C">
        <w:rPr>
          <w:rFonts w:asciiTheme="minorHAnsi" w:eastAsia="Times New Roman" w:hAnsiTheme="minorHAnsi" w:cstheme="minorHAnsi"/>
          <w:sz w:val="24"/>
          <w:szCs w:val="24"/>
          <w:lang w:eastAsia="pt-BR"/>
        </w:rPr>
        <w:t>rt. 6º do Decreto-Lei nº 9.295</w:t>
      </w:r>
      <w:r w:rsidR="009C6129" w:rsidRPr="00FC0F1C">
        <w:rPr>
          <w:rFonts w:asciiTheme="minorHAnsi" w:eastAsia="Times New Roman" w:hAnsiTheme="minorHAnsi" w:cstheme="minorHAnsi"/>
          <w:sz w:val="24"/>
          <w:szCs w:val="24"/>
          <w:lang w:eastAsia="pt-BR"/>
        </w:rPr>
        <w:t xml:space="preserve">, de 27 de maio de </w:t>
      </w:r>
      <w:r w:rsidRPr="00FC0F1C">
        <w:rPr>
          <w:rFonts w:asciiTheme="minorHAnsi" w:eastAsia="Times New Roman" w:hAnsiTheme="minorHAnsi" w:cstheme="minorHAnsi"/>
          <w:sz w:val="24"/>
          <w:szCs w:val="24"/>
          <w:lang w:eastAsia="pt-BR"/>
        </w:rPr>
        <w:t>1946, alterado pela Lei nº 12.249</w:t>
      </w:r>
      <w:r w:rsidR="009C6129" w:rsidRPr="00FC0F1C">
        <w:rPr>
          <w:rFonts w:asciiTheme="minorHAnsi" w:eastAsia="Times New Roman" w:hAnsiTheme="minorHAnsi" w:cstheme="minorHAnsi"/>
          <w:sz w:val="24"/>
          <w:szCs w:val="24"/>
          <w:lang w:eastAsia="pt-BR"/>
        </w:rPr>
        <w:t xml:space="preserve">, de 11 de junho de </w:t>
      </w:r>
      <w:r w:rsidRPr="00FC0F1C">
        <w:rPr>
          <w:rFonts w:asciiTheme="minorHAnsi" w:eastAsia="Times New Roman" w:hAnsiTheme="minorHAnsi" w:cstheme="minorHAnsi"/>
          <w:sz w:val="24"/>
          <w:szCs w:val="24"/>
          <w:lang w:eastAsia="pt-BR"/>
        </w:rPr>
        <w:t xml:space="preserve">2010, faz saber que foi aprovada em seu Plenário a Revisão NBC </w:t>
      </w:r>
      <w:r w:rsidR="009D4364" w:rsidRPr="00FC0F1C">
        <w:rPr>
          <w:rFonts w:asciiTheme="minorHAnsi" w:eastAsia="Times New Roman" w:hAnsiTheme="minorHAnsi" w:cstheme="minorHAnsi"/>
          <w:sz w:val="24"/>
          <w:szCs w:val="24"/>
          <w:lang w:eastAsia="pt-BR"/>
        </w:rPr>
        <w:t>XX</w:t>
      </w:r>
      <w:r w:rsidR="00076E6F" w:rsidRPr="00FC0F1C">
        <w:rPr>
          <w:rFonts w:asciiTheme="minorHAnsi" w:eastAsia="Times New Roman" w:hAnsiTheme="minorHAnsi" w:cstheme="minorHAnsi"/>
          <w:sz w:val="24"/>
          <w:szCs w:val="24"/>
          <w:lang w:eastAsia="pt-BR"/>
        </w:rPr>
        <w:t>,</w:t>
      </w:r>
      <w:r w:rsidR="000C6DC4" w:rsidRPr="00FC0F1C">
        <w:rPr>
          <w:rFonts w:asciiTheme="minorHAnsi" w:eastAsia="Times New Roman" w:hAnsiTheme="minorHAnsi" w:cstheme="minorHAnsi"/>
          <w:sz w:val="24"/>
          <w:szCs w:val="24"/>
          <w:lang w:eastAsia="pt-BR"/>
        </w:rPr>
        <w:t xml:space="preserve"> </w:t>
      </w:r>
      <w:r w:rsidRPr="00FC0F1C">
        <w:rPr>
          <w:rFonts w:asciiTheme="minorHAnsi" w:eastAsia="Times New Roman" w:hAnsiTheme="minorHAnsi" w:cstheme="minorHAnsi"/>
          <w:sz w:val="24"/>
          <w:szCs w:val="24"/>
          <w:lang w:eastAsia="pt-BR"/>
        </w:rPr>
        <w:t xml:space="preserve">que altera </w:t>
      </w:r>
      <w:r w:rsidR="00CA4B18" w:rsidRPr="00FC0F1C">
        <w:rPr>
          <w:rFonts w:asciiTheme="minorHAnsi" w:eastAsia="Times New Roman" w:hAnsiTheme="minorHAnsi" w:cstheme="minorHAnsi"/>
          <w:sz w:val="24"/>
          <w:szCs w:val="24"/>
          <w:lang w:eastAsia="pt-BR"/>
        </w:rPr>
        <w:t xml:space="preserve">a </w:t>
      </w:r>
      <w:r w:rsidR="009C6129" w:rsidRPr="00FC0F1C">
        <w:rPr>
          <w:rFonts w:asciiTheme="minorHAnsi" w:eastAsia="Times New Roman" w:hAnsiTheme="minorHAnsi" w:cstheme="minorHAnsi"/>
          <w:sz w:val="24"/>
          <w:szCs w:val="24"/>
          <w:lang w:eastAsia="pt-BR"/>
        </w:rPr>
        <w:t xml:space="preserve">seguinte </w:t>
      </w:r>
      <w:r w:rsidRPr="00FC0F1C">
        <w:rPr>
          <w:rFonts w:asciiTheme="minorHAnsi" w:eastAsia="Times New Roman" w:hAnsiTheme="minorHAnsi" w:cstheme="minorHAnsi"/>
          <w:sz w:val="24"/>
          <w:szCs w:val="24"/>
          <w:lang w:eastAsia="pt-BR"/>
        </w:rPr>
        <w:t>Norma Brasileira de Contabilidade (NBC):</w:t>
      </w:r>
    </w:p>
    <w:p w14:paraId="232CEBB1" w14:textId="77777777" w:rsidR="002F4AA5" w:rsidRPr="00FC0F1C" w:rsidRDefault="002F4AA5" w:rsidP="00F2607D">
      <w:pPr>
        <w:spacing w:after="0" w:line="240" w:lineRule="auto"/>
        <w:ind w:firstLine="851"/>
        <w:jc w:val="both"/>
        <w:outlineLvl w:val="0"/>
        <w:rPr>
          <w:rFonts w:asciiTheme="minorHAnsi" w:eastAsia="Times New Roman" w:hAnsiTheme="minorHAnsi" w:cstheme="minorHAnsi"/>
          <w:sz w:val="24"/>
          <w:szCs w:val="24"/>
          <w:lang w:eastAsia="pt-BR"/>
        </w:rPr>
      </w:pPr>
      <w:bookmarkStart w:id="0" w:name="_Hlk122422563"/>
    </w:p>
    <w:p w14:paraId="239A108B" w14:textId="7667A809" w:rsidR="007138D3" w:rsidRPr="00FC0F1C" w:rsidRDefault="00CF7B28"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Altera os itens A96 e A112 n</w:t>
      </w:r>
      <w:r w:rsidR="006D0E2D" w:rsidRPr="00FC0F1C">
        <w:rPr>
          <w:rFonts w:asciiTheme="minorHAnsi" w:hAnsiTheme="minorHAnsi" w:cstheme="minorHAnsi"/>
          <w:b/>
          <w:bCs/>
          <w:sz w:val="24"/>
          <w:szCs w:val="24"/>
        </w:rPr>
        <w:t xml:space="preserve">a </w:t>
      </w:r>
      <w:r w:rsidR="007138D3" w:rsidRPr="00FC0F1C">
        <w:rPr>
          <w:rFonts w:asciiTheme="minorHAnsi" w:hAnsiTheme="minorHAnsi" w:cstheme="minorHAnsi"/>
          <w:b/>
          <w:bCs/>
          <w:sz w:val="24"/>
          <w:szCs w:val="24"/>
        </w:rPr>
        <w:t xml:space="preserve">NBC PA 01 </w:t>
      </w:r>
      <w:r w:rsidR="00903ACF" w:rsidRPr="00FC0F1C">
        <w:rPr>
          <w:rFonts w:asciiTheme="minorHAnsi" w:hAnsiTheme="minorHAnsi" w:cstheme="minorHAnsi"/>
          <w:b/>
          <w:bCs/>
          <w:sz w:val="24"/>
          <w:szCs w:val="24"/>
        </w:rPr>
        <w:t>-</w:t>
      </w:r>
      <w:r w:rsidR="007138D3" w:rsidRPr="00FC0F1C">
        <w:rPr>
          <w:rFonts w:asciiTheme="minorHAnsi" w:hAnsiTheme="minorHAnsi" w:cstheme="minorHAnsi"/>
          <w:b/>
          <w:bCs/>
          <w:sz w:val="24"/>
          <w:szCs w:val="24"/>
        </w:rPr>
        <w:t xml:space="preserve"> Gestão da </w:t>
      </w:r>
      <w:r w:rsidR="008711A9" w:rsidRPr="00FC0F1C">
        <w:rPr>
          <w:rFonts w:asciiTheme="minorHAnsi" w:hAnsiTheme="minorHAnsi" w:cstheme="minorHAnsi"/>
          <w:b/>
          <w:bCs/>
          <w:sz w:val="24"/>
          <w:szCs w:val="24"/>
        </w:rPr>
        <w:t>Q</w:t>
      </w:r>
      <w:r w:rsidR="007138D3" w:rsidRPr="00FC0F1C">
        <w:rPr>
          <w:rFonts w:asciiTheme="minorHAnsi" w:hAnsiTheme="minorHAnsi" w:cstheme="minorHAnsi"/>
          <w:b/>
          <w:bCs/>
          <w:sz w:val="24"/>
          <w:szCs w:val="24"/>
        </w:rPr>
        <w:t xml:space="preserve">ualidade para </w:t>
      </w:r>
      <w:r w:rsidR="008711A9" w:rsidRPr="00FC0F1C">
        <w:rPr>
          <w:rFonts w:asciiTheme="minorHAnsi" w:hAnsiTheme="minorHAnsi" w:cstheme="minorHAnsi"/>
          <w:b/>
          <w:bCs/>
          <w:sz w:val="24"/>
          <w:szCs w:val="24"/>
        </w:rPr>
        <w:t>F</w:t>
      </w:r>
      <w:r w:rsidR="007138D3" w:rsidRPr="00FC0F1C">
        <w:rPr>
          <w:rFonts w:asciiTheme="minorHAnsi" w:hAnsiTheme="minorHAnsi" w:cstheme="minorHAnsi"/>
          <w:b/>
          <w:bCs/>
          <w:sz w:val="24"/>
          <w:szCs w:val="24"/>
        </w:rPr>
        <w:t>irmas</w:t>
      </w:r>
      <w:r w:rsidR="008711A9" w:rsidRPr="00FC0F1C">
        <w:rPr>
          <w:rFonts w:asciiTheme="minorHAnsi" w:hAnsiTheme="minorHAnsi" w:cstheme="minorHAnsi"/>
          <w:b/>
          <w:bCs/>
          <w:sz w:val="24"/>
          <w:szCs w:val="24"/>
        </w:rPr>
        <w:t xml:space="preserve"> (Pessoas Jurídicas e Físicas) de Auditores Independentes</w:t>
      </w:r>
      <w:r w:rsidRPr="00FC0F1C">
        <w:rPr>
          <w:rFonts w:asciiTheme="minorHAnsi" w:hAnsiTheme="minorHAnsi" w:cstheme="minorHAnsi"/>
          <w:b/>
          <w:bCs/>
          <w:sz w:val="24"/>
          <w:szCs w:val="24"/>
        </w:rPr>
        <w:t xml:space="preserve">, que passam a vigorar com a seguinte </w:t>
      </w:r>
      <w:r w:rsidR="003363F7" w:rsidRPr="00FC0F1C">
        <w:rPr>
          <w:rFonts w:asciiTheme="minorHAnsi" w:hAnsiTheme="minorHAnsi" w:cstheme="minorHAnsi"/>
          <w:b/>
          <w:bCs/>
          <w:sz w:val="24"/>
          <w:szCs w:val="24"/>
        </w:rPr>
        <w:t>redação</w:t>
      </w:r>
      <w:r w:rsidRPr="00FC0F1C">
        <w:rPr>
          <w:rFonts w:asciiTheme="minorHAnsi" w:hAnsiTheme="minorHAnsi" w:cstheme="minorHAnsi"/>
          <w:b/>
          <w:bCs/>
          <w:sz w:val="24"/>
          <w:szCs w:val="24"/>
        </w:rPr>
        <w:t>:</w:t>
      </w:r>
    </w:p>
    <w:p w14:paraId="74465D35" w14:textId="01A64FCB" w:rsidR="003D625D" w:rsidRPr="00FC0F1C" w:rsidRDefault="008711A9" w:rsidP="003D625D">
      <w:pPr>
        <w:widowControl w:val="0"/>
        <w:tabs>
          <w:tab w:val="left" w:pos="7230"/>
          <w:tab w:val="left" w:pos="8364"/>
        </w:tabs>
        <w:autoSpaceDE w:val="0"/>
        <w:autoSpaceDN w:val="0"/>
        <w:spacing w:before="170"/>
        <w:ind w:right="94"/>
        <w:jc w:val="both"/>
        <w:rPr>
          <w:rFonts w:asciiTheme="minorHAnsi" w:hAnsiTheme="minorHAnsi" w:cstheme="minorHAnsi"/>
          <w:bCs/>
          <w:iCs/>
          <w:sz w:val="24"/>
          <w:szCs w:val="24"/>
        </w:rPr>
      </w:pPr>
      <w:r w:rsidRPr="00FC0F1C">
        <w:rPr>
          <w:rFonts w:asciiTheme="minorHAnsi" w:eastAsia="Arial MT" w:hAnsiTheme="minorHAnsi" w:cstheme="minorHAnsi"/>
          <w:bCs/>
          <w:iCs/>
          <w:sz w:val="24"/>
          <w:szCs w:val="24"/>
        </w:rPr>
        <w:t>(</w:t>
      </w:r>
      <w:r w:rsidR="00903ACF" w:rsidRPr="00FC0F1C">
        <w:rPr>
          <w:rFonts w:asciiTheme="minorHAnsi" w:eastAsia="Arial MT" w:hAnsiTheme="minorHAnsi" w:cstheme="minorHAnsi"/>
          <w:bCs/>
          <w:iCs/>
          <w:sz w:val="24"/>
          <w:szCs w:val="24"/>
        </w:rPr>
        <w:t>...</w:t>
      </w:r>
      <w:r w:rsidRPr="00FC0F1C">
        <w:rPr>
          <w:rFonts w:asciiTheme="minorHAnsi" w:eastAsia="Arial MT" w:hAnsiTheme="minorHAnsi" w:cstheme="minorHAnsi"/>
          <w:bCs/>
          <w:iCs/>
          <w:sz w:val="24"/>
          <w:szCs w:val="24"/>
        </w:rPr>
        <w:t>)</w:t>
      </w:r>
    </w:p>
    <w:p w14:paraId="4A72BD74" w14:textId="597B0291" w:rsidR="003D625D" w:rsidRPr="00FC0F1C" w:rsidRDefault="003D625D" w:rsidP="003D625D">
      <w:pPr>
        <w:widowControl w:val="0"/>
        <w:tabs>
          <w:tab w:val="left" w:pos="7230"/>
          <w:tab w:val="left" w:pos="8364"/>
        </w:tabs>
        <w:autoSpaceDE w:val="0"/>
        <w:autoSpaceDN w:val="0"/>
        <w:spacing w:before="1"/>
        <w:ind w:left="1440" w:right="94" w:hanging="1440"/>
        <w:jc w:val="both"/>
        <w:rPr>
          <w:rFonts w:asciiTheme="minorHAnsi" w:hAnsiTheme="minorHAnsi" w:cstheme="minorHAnsi"/>
          <w:bCs/>
          <w:sz w:val="24"/>
          <w:szCs w:val="24"/>
        </w:rPr>
      </w:pPr>
      <w:r w:rsidRPr="00FC0F1C">
        <w:rPr>
          <w:rFonts w:asciiTheme="minorHAnsi" w:eastAsia="Arial MT" w:hAnsiTheme="minorHAnsi" w:cstheme="minorHAnsi"/>
          <w:bCs/>
          <w:sz w:val="24"/>
          <w:szCs w:val="24"/>
        </w:rPr>
        <w:t>Membros da Equipe de Trabalho Atribuídos a cada Trabalho (</w:t>
      </w:r>
      <w:r w:rsidR="008711A9" w:rsidRPr="00FC0F1C">
        <w:rPr>
          <w:rFonts w:asciiTheme="minorHAnsi" w:eastAsia="Arial MT" w:hAnsiTheme="minorHAnsi" w:cstheme="minorHAnsi"/>
          <w:bCs/>
          <w:sz w:val="24"/>
          <w:szCs w:val="24"/>
        </w:rPr>
        <w:t>ver item</w:t>
      </w:r>
      <w:r w:rsidRPr="00FC0F1C">
        <w:rPr>
          <w:rFonts w:asciiTheme="minorHAnsi" w:eastAsia="Arial MT" w:hAnsiTheme="minorHAnsi" w:cstheme="minorHAnsi"/>
          <w:bCs/>
          <w:sz w:val="24"/>
          <w:szCs w:val="24"/>
        </w:rPr>
        <w:t xml:space="preserve"> 32(d))</w:t>
      </w:r>
    </w:p>
    <w:p w14:paraId="2EDAE714" w14:textId="644FCF39" w:rsidR="003D625D" w:rsidRPr="00FC0F1C" w:rsidRDefault="00012970" w:rsidP="003D625D">
      <w:pPr>
        <w:widowControl w:val="0"/>
        <w:tabs>
          <w:tab w:val="left" w:pos="7230"/>
          <w:tab w:val="left" w:pos="8364"/>
        </w:tabs>
        <w:autoSpaceDE w:val="0"/>
        <w:autoSpaceDN w:val="0"/>
        <w:spacing w:before="168"/>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1EDFBF3D" w14:textId="77777777" w:rsidR="003D625D" w:rsidRPr="00FC0F1C" w:rsidRDefault="003D625D" w:rsidP="003D625D">
      <w:pPr>
        <w:pStyle w:val="Corpodetexto"/>
        <w:ind w:left="705" w:hanging="705"/>
        <w:jc w:val="both"/>
        <w:rPr>
          <w:rFonts w:asciiTheme="minorHAnsi" w:hAnsiTheme="minorHAnsi" w:cstheme="minorHAnsi"/>
        </w:rPr>
      </w:pPr>
      <w:r w:rsidRPr="00FC0F1C">
        <w:rPr>
          <w:rFonts w:asciiTheme="minorHAnsi" w:hAnsiTheme="minorHAnsi" w:cstheme="minorHAnsi"/>
        </w:rPr>
        <w:t xml:space="preserve">A96. </w:t>
      </w:r>
      <w:r w:rsidRPr="00FC0F1C">
        <w:rPr>
          <w:rFonts w:asciiTheme="minorHAnsi" w:hAnsiTheme="minorHAnsi" w:cstheme="minorHAnsi"/>
        </w:rPr>
        <w:tab/>
        <w:t>O item 26 da NBC TA 220 aborda a responsabilidade do sócio do trabalho por determinar se os membros da equipe de trabalho e eventuais especialistas externos do auditor e auditores internos que fornecem assistência direta que não fazem parte da equipe de trabalho tenham, coletivamente, a competência e as capacidades apropriadas, incluindo tempo suficiente, para realizar o trabalho de auditoria. O item 26 da NBC TA 600 expande a forma como a NBC TA 220 deve ser aplicada em relação a uma auditoria de demonstrações contábeis de grupo. As respostas planejadas e implementadas pela firma para abordar a competência e as capacidades dos membros da equipe de trabalho atribuídos ao trabalho podem incluir políticas ou procedimentos que abordam:</w:t>
      </w:r>
    </w:p>
    <w:p w14:paraId="1E91922F" w14:textId="77777777" w:rsidR="003D625D"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As informações que podem ser obtidas pelo sócio do trabalho e os fatores a serem considerados para determinar se os membros da equipe de trabalho atribuídos ao trabalho, incluindo aqueles atribuídos pela rede da firma, outra firma da rede ou prestador de serviços, têm a competência e as capacidades para executar o trabalho.</w:t>
      </w:r>
    </w:p>
    <w:p w14:paraId="51A1CAF2" w14:textId="77777777" w:rsidR="003D625D"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Como podem ser solucionadas as preocupações relacionadas à competência e às capacidades dos membros da equipe de trabalho, em particular aqueles atribuídos pela</w:t>
      </w:r>
      <w:r w:rsidRPr="00FC0F1C">
        <w:rPr>
          <w:rFonts w:asciiTheme="minorHAnsi" w:eastAsia="Arial MT" w:hAnsiTheme="minorHAnsi" w:cstheme="minorHAnsi"/>
          <w:bCs/>
        </w:rPr>
        <w:t xml:space="preserve"> rede da firma, outra firma da rede ou prestador de serviços.</w:t>
      </w:r>
    </w:p>
    <w:p w14:paraId="47764AA1" w14:textId="64CDAB8D" w:rsidR="003D625D" w:rsidRPr="00FC0F1C" w:rsidRDefault="00012970" w:rsidP="003D625D">
      <w:pPr>
        <w:widowControl w:val="0"/>
        <w:tabs>
          <w:tab w:val="left" w:pos="7230"/>
          <w:tab w:val="left" w:pos="8364"/>
        </w:tabs>
        <w:autoSpaceDE w:val="0"/>
        <w:autoSpaceDN w:val="0"/>
        <w:spacing w:before="168"/>
        <w:ind w:right="94"/>
        <w:jc w:val="both"/>
        <w:rPr>
          <w:rFonts w:asciiTheme="minorHAnsi" w:hAnsiTheme="minorHAnsi" w:cstheme="minorHAnsi"/>
          <w:bCs/>
        </w:rPr>
      </w:pPr>
      <w:r w:rsidRPr="00FC0F1C">
        <w:rPr>
          <w:rFonts w:asciiTheme="minorHAnsi" w:eastAsia="Arial MT" w:hAnsiTheme="minorHAnsi" w:cstheme="minorHAnsi"/>
          <w:bCs/>
        </w:rPr>
        <w:t>(</w:t>
      </w:r>
      <w:r w:rsidR="00903ACF" w:rsidRPr="00FC0F1C">
        <w:rPr>
          <w:rFonts w:asciiTheme="minorHAnsi" w:eastAsia="Arial MT" w:hAnsiTheme="minorHAnsi" w:cstheme="minorHAnsi"/>
          <w:bCs/>
        </w:rPr>
        <w:t>...</w:t>
      </w:r>
      <w:r w:rsidRPr="00FC0F1C">
        <w:rPr>
          <w:rFonts w:asciiTheme="minorHAnsi" w:eastAsia="Arial MT" w:hAnsiTheme="minorHAnsi" w:cstheme="minorHAnsi"/>
          <w:bCs/>
        </w:rPr>
        <w:t>)</w:t>
      </w:r>
    </w:p>
    <w:p w14:paraId="2019D4B0" w14:textId="1A2AAB27" w:rsidR="003D625D" w:rsidRPr="00FC0F1C" w:rsidRDefault="003D625D" w:rsidP="003D625D">
      <w:pPr>
        <w:widowControl w:val="0"/>
        <w:tabs>
          <w:tab w:val="left" w:pos="7230"/>
          <w:tab w:val="left" w:pos="8364"/>
        </w:tabs>
        <w:autoSpaceDE w:val="0"/>
        <w:autoSpaceDN w:val="0"/>
        <w:ind w:right="94"/>
        <w:jc w:val="both"/>
        <w:rPr>
          <w:rFonts w:asciiTheme="minorHAnsi" w:eastAsia="Arial MT" w:hAnsiTheme="minorHAnsi" w:cstheme="minorHAnsi"/>
          <w:bCs/>
          <w:sz w:val="24"/>
          <w:szCs w:val="24"/>
        </w:rPr>
      </w:pPr>
      <w:r w:rsidRPr="00FC0F1C">
        <w:rPr>
          <w:rFonts w:asciiTheme="minorHAnsi" w:eastAsia="Arial MT" w:hAnsiTheme="minorHAnsi" w:cstheme="minorHAnsi"/>
          <w:bCs/>
          <w:sz w:val="24"/>
          <w:szCs w:val="24"/>
        </w:rPr>
        <w:t xml:space="preserve">Comunicação dentro da </w:t>
      </w:r>
      <w:r w:rsidR="00533B56" w:rsidRPr="00FC0F1C">
        <w:rPr>
          <w:rFonts w:asciiTheme="minorHAnsi" w:eastAsia="Arial MT" w:hAnsiTheme="minorHAnsi" w:cstheme="minorHAnsi"/>
          <w:bCs/>
          <w:sz w:val="24"/>
          <w:szCs w:val="24"/>
        </w:rPr>
        <w:t>f</w:t>
      </w:r>
      <w:r w:rsidRPr="00FC0F1C">
        <w:rPr>
          <w:rFonts w:asciiTheme="minorHAnsi" w:eastAsia="Arial MT" w:hAnsiTheme="minorHAnsi" w:cstheme="minorHAnsi"/>
          <w:bCs/>
          <w:sz w:val="24"/>
          <w:szCs w:val="24"/>
        </w:rPr>
        <w:t>irma (</w:t>
      </w:r>
      <w:r w:rsidR="00012970" w:rsidRPr="00FC0F1C">
        <w:rPr>
          <w:rFonts w:asciiTheme="minorHAnsi" w:eastAsia="Arial MT" w:hAnsiTheme="minorHAnsi" w:cstheme="minorHAnsi"/>
          <w:bCs/>
          <w:sz w:val="24"/>
          <w:szCs w:val="24"/>
        </w:rPr>
        <w:t>ver item</w:t>
      </w:r>
      <w:r w:rsidRPr="00FC0F1C">
        <w:rPr>
          <w:rFonts w:asciiTheme="minorHAnsi" w:eastAsia="Arial MT" w:hAnsiTheme="minorHAnsi" w:cstheme="minorHAnsi"/>
          <w:bCs/>
          <w:sz w:val="24"/>
          <w:szCs w:val="24"/>
        </w:rPr>
        <w:t xml:space="preserve"> 33(b), 33(c))</w:t>
      </w:r>
    </w:p>
    <w:p w14:paraId="386A5DFB" w14:textId="71F4B308" w:rsidR="003D625D" w:rsidRPr="00FC0F1C" w:rsidRDefault="003D625D" w:rsidP="003D625D">
      <w:pPr>
        <w:pStyle w:val="Corpodetexto"/>
        <w:ind w:left="705" w:hanging="705"/>
        <w:jc w:val="both"/>
        <w:rPr>
          <w:rFonts w:asciiTheme="minorHAnsi" w:hAnsiTheme="minorHAnsi" w:cstheme="minorHAnsi"/>
        </w:rPr>
      </w:pPr>
      <w:r w:rsidRPr="00FC0F1C">
        <w:rPr>
          <w:rFonts w:asciiTheme="minorHAnsi" w:hAnsiTheme="minorHAnsi" w:cstheme="minorHAnsi"/>
        </w:rPr>
        <w:t xml:space="preserve">A112. </w:t>
      </w:r>
      <w:r w:rsidRPr="00FC0F1C">
        <w:rPr>
          <w:rFonts w:asciiTheme="minorHAnsi" w:hAnsiTheme="minorHAnsi" w:cstheme="minorHAnsi"/>
        </w:rPr>
        <w:tab/>
        <w:t xml:space="preserve">A firma pode reconhecer e reforçar a responsabilidade do pessoal e das equipes de trabalho de trocar informações com a firma e entre si </w:t>
      </w:r>
      <w:r w:rsidR="00533B56" w:rsidRPr="00FC0F1C">
        <w:rPr>
          <w:rFonts w:asciiTheme="minorHAnsi" w:hAnsiTheme="minorHAnsi" w:cstheme="minorHAnsi"/>
          <w:lang w:val="pt-BR"/>
        </w:rPr>
        <w:t>por meio</w:t>
      </w:r>
      <w:r w:rsidR="00533B56" w:rsidRPr="00FC0F1C">
        <w:rPr>
          <w:rFonts w:asciiTheme="minorHAnsi" w:hAnsiTheme="minorHAnsi" w:cstheme="minorHAnsi"/>
        </w:rPr>
        <w:t xml:space="preserve"> </w:t>
      </w:r>
      <w:r w:rsidRPr="00FC0F1C">
        <w:rPr>
          <w:rFonts w:asciiTheme="minorHAnsi" w:hAnsiTheme="minorHAnsi" w:cstheme="minorHAnsi"/>
        </w:rPr>
        <w:t>da criação de canais de comunicação para facilitar a comunicação dentro da firma.</w:t>
      </w:r>
    </w:p>
    <w:p w14:paraId="2D812BA4" w14:textId="77777777" w:rsidR="003D625D" w:rsidRPr="00FC0F1C" w:rsidRDefault="003D625D" w:rsidP="00012970">
      <w:pPr>
        <w:widowControl w:val="0"/>
        <w:tabs>
          <w:tab w:val="left" w:pos="7230"/>
          <w:tab w:val="left" w:pos="8364"/>
        </w:tabs>
        <w:autoSpaceDE w:val="0"/>
        <w:autoSpaceDN w:val="0"/>
        <w:spacing w:before="120"/>
        <w:ind w:right="94"/>
        <w:jc w:val="both"/>
        <w:rPr>
          <w:rFonts w:asciiTheme="minorHAnsi" w:eastAsia="Arial MT" w:hAnsiTheme="minorHAnsi" w:cstheme="minorHAnsi"/>
          <w:bCs/>
          <w:i/>
          <w:sz w:val="24"/>
          <w:szCs w:val="24"/>
        </w:rPr>
      </w:pPr>
      <w:bookmarkStart w:id="1" w:name="_Hlk142561663"/>
      <w:bookmarkStart w:id="2" w:name="_Hlk142561652"/>
      <w:r w:rsidRPr="00FC0F1C">
        <w:rPr>
          <w:rFonts w:asciiTheme="minorHAnsi" w:eastAsia="Arial MT" w:hAnsiTheme="minorHAnsi" w:cstheme="minorHAnsi"/>
          <w:bCs/>
          <w:i/>
          <w:sz w:val="24"/>
          <w:szCs w:val="24"/>
        </w:rPr>
        <w:t>Exemplos de comunicação entre a firma, o pessoal e as equipes de trabalho</w:t>
      </w:r>
    </w:p>
    <w:p w14:paraId="2EBD3CB2" w14:textId="77777777" w:rsidR="003D625D"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firma comunica a responsabilidade pela implementação das respostas da firma ao pessoal e às equipes de trabalho.</w:t>
      </w:r>
    </w:p>
    <w:p w14:paraId="2CCE4624" w14:textId="77777777" w:rsidR="003D625D"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firma comunica as alterações no sistema de gestão da qualidade ao pessoal e às equipes de trabalho, na medida em que as alterações sejam relevantes para as suas responsabilidades e permitam que o pessoal e as equipes de trabalho tomem medidas imediatas e adequadas, de acordo com as suas responsabilidades.</w:t>
      </w:r>
    </w:p>
    <w:p w14:paraId="0065A5E1" w14:textId="77777777" w:rsidR="003D625D"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lastRenderedPageBreak/>
        <w:t>A firma comunica informações obtidas durante o seu processo de aceitação e continuidade que sejam relevantes para as equipes de trabalho no planejamento e na execução de trabalhos.</w:t>
      </w:r>
    </w:p>
    <w:p w14:paraId="56995133" w14:textId="77777777" w:rsidR="003D625D"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As equipes de trabalho comunicam à firma informações sobre:</w:t>
      </w:r>
    </w:p>
    <w:p w14:paraId="52CCEEAA" w14:textId="53853F21" w:rsidR="003D625D" w:rsidRPr="00FC0F1C" w:rsidRDefault="003D625D" w:rsidP="0056201E">
      <w:pPr>
        <w:widowControl w:val="0"/>
        <w:numPr>
          <w:ilvl w:val="3"/>
          <w:numId w:val="4"/>
        </w:numPr>
        <w:tabs>
          <w:tab w:val="left" w:pos="3200"/>
          <w:tab w:val="left" w:pos="7230"/>
          <w:tab w:val="left" w:pos="8364"/>
        </w:tabs>
        <w:autoSpaceDE w:val="0"/>
        <w:autoSpaceDN w:val="0"/>
        <w:spacing w:before="169" w:after="160" w:line="240" w:lineRule="auto"/>
        <w:ind w:left="776" w:right="94" w:hanging="283"/>
        <w:jc w:val="both"/>
        <w:rPr>
          <w:rFonts w:asciiTheme="minorHAnsi" w:hAnsiTheme="minorHAnsi" w:cstheme="minorHAnsi"/>
          <w:bCs/>
          <w:sz w:val="24"/>
          <w:szCs w:val="24"/>
        </w:rPr>
      </w:pPr>
      <w:proofErr w:type="spellStart"/>
      <w:r w:rsidRPr="00FC0F1C">
        <w:rPr>
          <w:rFonts w:asciiTheme="minorHAnsi" w:eastAsia="Arial MT" w:hAnsiTheme="minorHAnsi" w:cstheme="minorHAnsi"/>
          <w:bCs/>
          <w:sz w:val="24"/>
          <w:szCs w:val="24"/>
        </w:rPr>
        <w:t>o</w:t>
      </w:r>
      <w:proofErr w:type="spellEnd"/>
      <w:r w:rsidRPr="00FC0F1C">
        <w:rPr>
          <w:rFonts w:asciiTheme="minorHAnsi" w:eastAsia="Arial MT" w:hAnsiTheme="minorHAnsi" w:cstheme="minorHAnsi"/>
          <w:bCs/>
          <w:sz w:val="24"/>
          <w:szCs w:val="24"/>
        </w:rPr>
        <w:t xml:space="preserve"> cliente, que foram obtidas durante a execução de um trabalho que poderia ter feito com que a firma recusasse a relação com o cliente ou o </w:t>
      </w:r>
      <w:bookmarkEnd w:id="1"/>
      <w:r w:rsidRPr="00FC0F1C">
        <w:rPr>
          <w:rFonts w:asciiTheme="minorHAnsi" w:eastAsia="Arial MT" w:hAnsiTheme="minorHAnsi" w:cstheme="minorHAnsi"/>
          <w:bCs/>
          <w:sz w:val="24"/>
          <w:szCs w:val="24"/>
        </w:rPr>
        <w:t>trabalho específico</w:t>
      </w:r>
      <w:r w:rsidR="00BF1013"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caso tivesse ficado ciente dessas informações antes de aceitar ou continuar a relação com o cliente ou o trabalho específico</w:t>
      </w:r>
      <w:r w:rsidR="00BF1013" w:rsidRPr="00FC0F1C">
        <w:rPr>
          <w:rFonts w:asciiTheme="minorHAnsi" w:eastAsia="Arial MT" w:hAnsiTheme="minorHAnsi" w:cstheme="minorHAnsi"/>
          <w:bCs/>
          <w:sz w:val="24"/>
          <w:szCs w:val="24"/>
        </w:rPr>
        <w:t>; e</w:t>
      </w:r>
    </w:p>
    <w:p w14:paraId="1AECCF85" w14:textId="77777777" w:rsidR="003D625D" w:rsidRPr="00FC0F1C" w:rsidRDefault="003D625D" w:rsidP="0056201E">
      <w:pPr>
        <w:widowControl w:val="0"/>
        <w:numPr>
          <w:ilvl w:val="3"/>
          <w:numId w:val="4"/>
        </w:numPr>
        <w:tabs>
          <w:tab w:val="left" w:pos="3200"/>
          <w:tab w:val="left" w:pos="7230"/>
          <w:tab w:val="left" w:pos="8364"/>
        </w:tabs>
        <w:autoSpaceDE w:val="0"/>
        <w:autoSpaceDN w:val="0"/>
        <w:spacing w:before="125" w:after="160" w:line="240" w:lineRule="auto"/>
        <w:ind w:left="776" w:right="94" w:hanging="283"/>
        <w:jc w:val="both"/>
        <w:rPr>
          <w:rFonts w:asciiTheme="minorHAnsi" w:hAnsiTheme="minorHAnsi" w:cstheme="minorHAnsi"/>
          <w:bCs/>
          <w:sz w:val="24"/>
          <w:szCs w:val="24"/>
        </w:rPr>
      </w:pPr>
      <w:r w:rsidRPr="00FC0F1C">
        <w:rPr>
          <w:rFonts w:asciiTheme="minorHAnsi" w:eastAsia="Arial MT" w:hAnsiTheme="minorHAnsi" w:cstheme="minorHAnsi"/>
          <w:bCs/>
          <w:sz w:val="24"/>
          <w:szCs w:val="24"/>
        </w:rPr>
        <w:t>a operação das respostas da firma (por exemplo, preocupações sobre os processos da firma para a atribuição de pessoal a trabalhos), que, em alguns casos, pode indicar uma deficiência no sistema de gestão da qualidade da firma.</w:t>
      </w:r>
    </w:p>
    <w:bookmarkEnd w:id="2"/>
    <w:p w14:paraId="09E1DA0A" w14:textId="77777777" w:rsidR="003D625D"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As equipes de trabalho comunicam informações ao revisor de qualidade do trabalho ou aos indivíduos que estão fornecendo consultoria.</w:t>
      </w:r>
    </w:p>
    <w:p w14:paraId="3876785E" w14:textId="48D07EB7" w:rsidR="003D625D"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O auditor do grupo comunica assuntos aos auditores dos componentes de acordo com as políticas ou</w:t>
      </w:r>
      <w:r w:rsidR="002A06AC" w:rsidRPr="00FC0F1C">
        <w:rPr>
          <w:rFonts w:asciiTheme="minorHAnsi" w:hAnsiTheme="minorHAnsi" w:cstheme="minorHAnsi"/>
          <w:lang w:val="pt-BR"/>
        </w:rPr>
        <w:t xml:space="preserve"> os</w:t>
      </w:r>
      <w:r w:rsidRPr="00FC0F1C">
        <w:rPr>
          <w:rFonts w:asciiTheme="minorHAnsi" w:hAnsiTheme="minorHAnsi" w:cstheme="minorHAnsi"/>
        </w:rPr>
        <w:t xml:space="preserve"> procedimentos da firma, incluindo assuntos relacionados à gestão da qualidade no nível do trabalho.</w:t>
      </w:r>
    </w:p>
    <w:p w14:paraId="0D5A9E53" w14:textId="16BF22D2" w:rsidR="002F4AA5" w:rsidRPr="00FC0F1C" w:rsidRDefault="003D625D"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A(s) pessoa(s) a quem foi atribuída responsabilidade operacional pelo cumprimento dos requisitos de independência comunica(m) ao pessoal relevante e às equipes de trabalho mudanças nos requisitos de independência e as políticas ou procedimentos da firma para abordar essas alterações.</w:t>
      </w:r>
    </w:p>
    <w:p w14:paraId="301485B0" w14:textId="3DA780BF" w:rsidR="003D625D" w:rsidRPr="00FC0F1C" w:rsidRDefault="003D625D"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A32 na NBC PA 02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Revisão de Qualidade do Trabalho, que passa a vigorar com a seguinte redação:</w:t>
      </w:r>
    </w:p>
    <w:p w14:paraId="3149E036" w14:textId="5E02EA8A" w:rsidR="00AE1137" w:rsidRPr="00FC0F1C" w:rsidRDefault="00012970" w:rsidP="00AE1137">
      <w:pPr>
        <w:widowControl w:val="0"/>
        <w:tabs>
          <w:tab w:val="left" w:pos="7230"/>
          <w:tab w:val="left" w:pos="8364"/>
        </w:tabs>
        <w:autoSpaceDE w:val="0"/>
        <w:autoSpaceDN w:val="0"/>
        <w:spacing w:before="171"/>
        <w:ind w:right="94"/>
        <w:jc w:val="both"/>
        <w:rPr>
          <w:rFonts w:asciiTheme="minorHAnsi" w:hAnsiTheme="minorHAnsi" w:cstheme="minorHAnsi"/>
          <w:bCs/>
        </w:rPr>
      </w:pPr>
      <w:r w:rsidRPr="00FC0F1C">
        <w:rPr>
          <w:rFonts w:asciiTheme="minorHAnsi" w:eastAsia="Arial MT" w:hAnsiTheme="minorHAnsi" w:cstheme="minorHAnsi"/>
          <w:bCs/>
        </w:rPr>
        <w:t>(</w:t>
      </w:r>
      <w:r w:rsidR="00903ACF" w:rsidRPr="00FC0F1C">
        <w:rPr>
          <w:rFonts w:asciiTheme="minorHAnsi" w:eastAsia="Arial MT" w:hAnsiTheme="minorHAnsi" w:cstheme="minorHAnsi"/>
          <w:bCs/>
        </w:rPr>
        <w:t>...</w:t>
      </w:r>
      <w:r w:rsidRPr="00FC0F1C">
        <w:rPr>
          <w:rFonts w:asciiTheme="minorHAnsi" w:eastAsia="Arial MT" w:hAnsiTheme="minorHAnsi" w:cstheme="minorHAnsi"/>
          <w:bCs/>
        </w:rPr>
        <w:t>)</w:t>
      </w:r>
    </w:p>
    <w:p w14:paraId="7A2B5593" w14:textId="77777777" w:rsidR="00AE1137" w:rsidRPr="00FC0F1C" w:rsidRDefault="00AE1137" w:rsidP="00AE1137">
      <w:pPr>
        <w:widowControl w:val="0"/>
        <w:tabs>
          <w:tab w:val="left" w:pos="7230"/>
          <w:tab w:val="left" w:pos="8364"/>
        </w:tabs>
        <w:autoSpaceDE w:val="0"/>
        <w:autoSpaceDN w:val="0"/>
        <w:ind w:right="94"/>
        <w:jc w:val="both"/>
        <w:rPr>
          <w:rFonts w:asciiTheme="minorHAnsi" w:eastAsia="Arial MT" w:hAnsiTheme="minorHAnsi" w:cstheme="minorHAnsi"/>
          <w:bCs/>
          <w:sz w:val="24"/>
          <w:szCs w:val="24"/>
        </w:rPr>
      </w:pPr>
      <w:r w:rsidRPr="00FC0F1C">
        <w:rPr>
          <w:rFonts w:asciiTheme="minorHAnsi" w:eastAsia="Arial MT" w:hAnsiTheme="minorHAnsi" w:cstheme="minorHAnsi"/>
          <w:bCs/>
          <w:sz w:val="24"/>
          <w:szCs w:val="24"/>
        </w:rPr>
        <w:t>Considerações sobre a Auditoria de Grupos</w:t>
      </w:r>
    </w:p>
    <w:p w14:paraId="7D66A2CC" w14:textId="4145CCD5" w:rsidR="00AE1137" w:rsidRPr="00FC0F1C" w:rsidRDefault="00AE1137" w:rsidP="00AE1137">
      <w:pPr>
        <w:pStyle w:val="Corpodetexto"/>
        <w:ind w:left="705" w:hanging="705"/>
        <w:jc w:val="both"/>
        <w:rPr>
          <w:rFonts w:asciiTheme="minorHAnsi" w:hAnsiTheme="minorHAnsi" w:cstheme="minorHAnsi"/>
        </w:rPr>
      </w:pPr>
      <w:r w:rsidRPr="00FC0F1C">
        <w:rPr>
          <w:rFonts w:asciiTheme="minorHAnsi" w:hAnsiTheme="minorHAnsi" w:cstheme="minorHAnsi"/>
        </w:rPr>
        <w:t xml:space="preserve">A32. </w:t>
      </w:r>
      <w:r w:rsidRPr="00FC0F1C">
        <w:rPr>
          <w:rFonts w:asciiTheme="minorHAnsi" w:hAnsiTheme="minorHAnsi" w:cstheme="minorHAnsi"/>
        </w:rPr>
        <w:tab/>
        <w:t xml:space="preserve">A execução da revisão da qualidade de um trabalho relacionado à auditoria de demonstrações contábeis de um grupo pode envolver considerações adicionais para o indivíduo designado como revisor de qualidade do trabalho para a auditoria do grupo, dependendo do tamanho e da complexidade do grupo. O item 21(a) estabelece que as políticas ou </w:t>
      </w:r>
      <w:r w:rsidR="000302C0" w:rsidRPr="00FC0F1C">
        <w:rPr>
          <w:rFonts w:asciiTheme="minorHAnsi" w:hAnsiTheme="minorHAnsi" w:cstheme="minorHAnsi"/>
          <w:lang w:val="pt-BR"/>
        </w:rPr>
        <w:t xml:space="preserve">os </w:t>
      </w:r>
      <w:r w:rsidRPr="00FC0F1C">
        <w:rPr>
          <w:rFonts w:asciiTheme="minorHAnsi" w:hAnsiTheme="minorHAnsi" w:cstheme="minorHAnsi"/>
        </w:rPr>
        <w:t>procedimentos da firma exijam que o revisor de qualidade do trabalho assuma a responsabilidade geral pela execução da revisão da qualidade do trabalho. Sendo assim, no caso de auditorias de grupos maiores e mais complexos, o revisor da qualidade do trabalho do grupo pode precisar discutir assuntos significativos e julgamentos significativos com membros-chave da equipe de trabalho que não o auditor do grupo (por exemplo, um auditor do componente). Nessas circunstâncias, o revisor da qualidade do trabalho pode ter o auxílio de indivíduos de acordo com o parágrafo 20. As orientações do parágrafo A22 podem ser úteis quando o revisor de qualidade do trabalho da auditoria do grupo estiver usando assistentes.</w:t>
      </w:r>
    </w:p>
    <w:p w14:paraId="6B213825" w14:textId="30EC9117" w:rsidR="00012970" w:rsidRPr="00FC0F1C" w:rsidRDefault="00012970" w:rsidP="00012970">
      <w:pPr>
        <w:widowControl w:val="0"/>
        <w:tabs>
          <w:tab w:val="left" w:pos="7230"/>
          <w:tab w:val="left" w:pos="8364"/>
        </w:tabs>
        <w:autoSpaceDE w:val="0"/>
        <w:autoSpaceDN w:val="0"/>
        <w:spacing w:before="171"/>
        <w:ind w:right="94"/>
        <w:jc w:val="both"/>
        <w:rPr>
          <w:rFonts w:asciiTheme="minorHAnsi" w:hAnsiTheme="minorHAnsi" w:cstheme="minorHAnsi"/>
          <w:bCs/>
        </w:rPr>
      </w:pPr>
      <w:r w:rsidRPr="00FC0F1C">
        <w:rPr>
          <w:rFonts w:asciiTheme="minorHAnsi" w:eastAsia="Arial MT" w:hAnsiTheme="minorHAnsi" w:cstheme="minorHAnsi"/>
          <w:bCs/>
        </w:rPr>
        <w:t>(</w:t>
      </w:r>
      <w:r w:rsidR="00903ACF" w:rsidRPr="00FC0F1C">
        <w:rPr>
          <w:rFonts w:asciiTheme="minorHAnsi" w:eastAsia="Arial MT" w:hAnsiTheme="minorHAnsi" w:cstheme="minorHAnsi"/>
          <w:bCs/>
        </w:rPr>
        <w:t>...</w:t>
      </w:r>
      <w:r w:rsidRPr="00FC0F1C">
        <w:rPr>
          <w:rFonts w:asciiTheme="minorHAnsi" w:eastAsia="Arial MT" w:hAnsiTheme="minorHAnsi" w:cstheme="minorHAnsi"/>
          <w:bCs/>
        </w:rPr>
        <w:t>)</w:t>
      </w:r>
    </w:p>
    <w:bookmarkEnd w:id="0"/>
    <w:p w14:paraId="32D1EF7D" w14:textId="46440E0A" w:rsidR="00AE1137" w:rsidRPr="00FC0F1C" w:rsidRDefault="00AE1137"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Altera os itens A1, A24, A25, A38, A53, A54, A60 e A92</w:t>
      </w:r>
      <w:r w:rsidR="00012970" w:rsidRPr="00FC0F1C">
        <w:rPr>
          <w:rFonts w:asciiTheme="minorHAnsi" w:hAnsiTheme="minorHAnsi" w:cstheme="minorHAnsi"/>
          <w:b/>
          <w:bCs/>
          <w:sz w:val="24"/>
          <w:szCs w:val="24"/>
        </w:rPr>
        <w:t xml:space="preserve"> e inclui o item A21A</w:t>
      </w:r>
      <w:r w:rsidRPr="00FC0F1C">
        <w:rPr>
          <w:rFonts w:asciiTheme="minorHAnsi" w:hAnsiTheme="minorHAnsi" w:cstheme="minorHAnsi"/>
          <w:b/>
          <w:bCs/>
          <w:sz w:val="24"/>
          <w:szCs w:val="24"/>
        </w:rPr>
        <w:t xml:space="preserve"> na NBC TA 220 (R3)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Gestão de </w:t>
      </w:r>
      <w:r w:rsidR="00012970" w:rsidRPr="00FC0F1C">
        <w:rPr>
          <w:rFonts w:asciiTheme="minorHAnsi" w:hAnsiTheme="minorHAnsi" w:cstheme="minorHAnsi"/>
          <w:b/>
          <w:bCs/>
          <w:sz w:val="24"/>
          <w:szCs w:val="24"/>
        </w:rPr>
        <w:t>Q</w:t>
      </w:r>
      <w:r w:rsidRPr="00FC0F1C">
        <w:rPr>
          <w:rFonts w:asciiTheme="minorHAnsi" w:hAnsiTheme="minorHAnsi" w:cstheme="minorHAnsi"/>
          <w:b/>
          <w:bCs/>
          <w:sz w:val="24"/>
          <w:szCs w:val="24"/>
        </w:rPr>
        <w:t xml:space="preserve">ualidade da </w:t>
      </w:r>
      <w:r w:rsidR="00012970" w:rsidRPr="00FC0F1C">
        <w:rPr>
          <w:rFonts w:asciiTheme="minorHAnsi" w:hAnsiTheme="minorHAnsi" w:cstheme="minorHAnsi"/>
          <w:b/>
          <w:bCs/>
          <w:sz w:val="24"/>
          <w:szCs w:val="24"/>
        </w:rPr>
        <w:t>A</w:t>
      </w:r>
      <w:r w:rsidRPr="00FC0F1C">
        <w:rPr>
          <w:rFonts w:asciiTheme="minorHAnsi" w:hAnsiTheme="minorHAnsi" w:cstheme="minorHAnsi"/>
          <w:b/>
          <w:bCs/>
          <w:sz w:val="24"/>
          <w:szCs w:val="24"/>
        </w:rPr>
        <w:t xml:space="preserve">uditoria de </w:t>
      </w:r>
      <w:r w:rsidR="00012970" w:rsidRPr="00FC0F1C">
        <w:rPr>
          <w:rFonts w:asciiTheme="minorHAnsi" w:hAnsiTheme="minorHAnsi" w:cstheme="minorHAnsi"/>
          <w:b/>
          <w:bCs/>
          <w:sz w:val="24"/>
          <w:szCs w:val="24"/>
        </w:rPr>
        <w:t>D</w:t>
      </w:r>
      <w:r w:rsidRPr="00FC0F1C">
        <w:rPr>
          <w:rFonts w:asciiTheme="minorHAnsi" w:hAnsiTheme="minorHAnsi" w:cstheme="minorHAnsi"/>
          <w:b/>
          <w:bCs/>
          <w:sz w:val="24"/>
          <w:szCs w:val="24"/>
        </w:rPr>
        <w:t xml:space="preserve">emonstrações </w:t>
      </w:r>
      <w:r w:rsidR="00012970" w:rsidRPr="00FC0F1C">
        <w:rPr>
          <w:rFonts w:asciiTheme="minorHAnsi" w:hAnsiTheme="minorHAnsi" w:cstheme="minorHAnsi"/>
          <w:b/>
          <w:bCs/>
          <w:sz w:val="24"/>
          <w:szCs w:val="24"/>
        </w:rPr>
        <w:t>C</w:t>
      </w:r>
      <w:r w:rsidRPr="00FC0F1C">
        <w:rPr>
          <w:rFonts w:asciiTheme="minorHAnsi" w:hAnsiTheme="minorHAnsi" w:cstheme="minorHAnsi"/>
          <w:b/>
          <w:bCs/>
          <w:sz w:val="24"/>
          <w:szCs w:val="24"/>
        </w:rPr>
        <w:t>ontábeis, que passam a vigorar com a seguinte redação:</w:t>
      </w:r>
    </w:p>
    <w:p w14:paraId="480DFE05" w14:textId="3BDB60A3" w:rsidR="00AE1137" w:rsidRPr="00FC0F1C" w:rsidRDefault="00012970" w:rsidP="00AE1137">
      <w:pPr>
        <w:widowControl w:val="0"/>
        <w:tabs>
          <w:tab w:val="left" w:pos="7230"/>
          <w:tab w:val="left" w:pos="8364"/>
        </w:tabs>
        <w:autoSpaceDE w:val="0"/>
        <w:autoSpaceDN w:val="0"/>
        <w:spacing w:before="154"/>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5BD6DAA2" w14:textId="77777777" w:rsidR="00AE1137" w:rsidRPr="00FC0F1C" w:rsidRDefault="00AE1137" w:rsidP="00AE1137">
      <w:pPr>
        <w:widowControl w:val="0"/>
        <w:tabs>
          <w:tab w:val="left" w:pos="7230"/>
          <w:tab w:val="left" w:pos="8364"/>
        </w:tabs>
        <w:autoSpaceDE w:val="0"/>
        <w:autoSpaceDN w:val="0"/>
        <w:spacing w:before="3"/>
        <w:ind w:right="94"/>
        <w:jc w:val="both"/>
        <w:outlineLvl w:val="1"/>
        <w:rPr>
          <w:rFonts w:asciiTheme="minorHAnsi" w:eastAsia="Arial" w:hAnsiTheme="minorHAnsi" w:cstheme="minorHAnsi"/>
          <w:bCs/>
          <w:sz w:val="24"/>
          <w:szCs w:val="24"/>
        </w:rPr>
      </w:pPr>
      <w:r w:rsidRPr="00FC0F1C">
        <w:rPr>
          <w:rFonts w:asciiTheme="minorHAnsi" w:eastAsia="Arial" w:hAnsiTheme="minorHAnsi" w:cstheme="minorHAnsi"/>
          <w:bCs/>
          <w:sz w:val="24"/>
          <w:szCs w:val="24"/>
        </w:rPr>
        <w:lastRenderedPageBreak/>
        <w:t>Aplicação e Outros Materiais Explicativos</w:t>
      </w:r>
    </w:p>
    <w:p w14:paraId="5E93791B" w14:textId="380543CD" w:rsidR="00AE1137" w:rsidRPr="00FC0F1C" w:rsidRDefault="00012970" w:rsidP="00AE1137">
      <w:pPr>
        <w:widowControl w:val="0"/>
        <w:tabs>
          <w:tab w:val="left" w:pos="7230"/>
          <w:tab w:val="left" w:pos="8364"/>
        </w:tabs>
        <w:autoSpaceDE w:val="0"/>
        <w:autoSpaceDN w:val="0"/>
        <w:ind w:right="94"/>
        <w:jc w:val="both"/>
        <w:rPr>
          <w:rFonts w:asciiTheme="minorHAnsi" w:eastAsia="Arial MT" w:hAnsiTheme="minorHAnsi" w:cstheme="minorHAnsi"/>
          <w:bCs/>
          <w:iCs/>
          <w:sz w:val="24"/>
          <w:szCs w:val="24"/>
        </w:rPr>
      </w:pPr>
      <w:r w:rsidRPr="00FC0F1C">
        <w:rPr>
          <w:rFonts w:asciiTheme="minorHAnsi" w:eastAsia="Arial MT" w:hAnsiTheme="minorHAnsi" w:cstheme="minorHAnsi"/>
          <w:bCs/>
          <w:iCs/>
          <w:sz w:val="24"/>
          <w:szCs w:val="24"/>
        </w:rPr>
        <w:t>Alcance (ver item 1)</w:t>
      </w:r>
    </w:p>
    <w:p w14:paraId="5BA52121" w14:textId="216C8266" w:rsidR="00AE1137" w:rsidRPr="00FC0F1C" w:rsidRDefault="00AE1137" w:rsidP="00AE1137">
      <w:pPr>
        <w:pStyle w:val="Corpodetexto"/>
        <w:ind w:left="705" w:hanging="705"/>
        <w:jc w:val="both"/>
        <w:rPr>
          <w:rFonts w:asciiTheme="minorHAnsi" w:hAnsiTheme="minorHAnsi" w:cstheme="minorHAnsi"/>
        </w:rPr>
      </w:pPr>
      <w:r w:rsidRPr="00FC0F1C">
        <w:rPr>
          <w:rFonts w:asciiTheme="minorHAnsi" w:hAnsiTheme="minorHAnsi" w:cstheme="minorHAnsi"/>
        </w:rPr>
        <w:t xml:space="preserve">A1. </w:t>
      </w:r>
      <w:r w:rsidRPr="00FC0F1C">
        <w:rPr>
          <w:rFonts w:asciiTheme="minorHAnsi" w:hAnsiTheme="minorHAnsi" w:cstheme="minorHAnsi"/>
        </w:rPr>
        <w:tab/>
        <w:t xml:space="preserve">Esta Norma se aplica a todas as auditorias de demonstrações contábeis, incluindo auditorias de demonstrações contábeis de grupos. A NBC TA 600 aborda as considerações especiais que se aplicam a uma auditoria de demonstrações contábeis de grupo, inclusive quando auditores dos componentes são envolvidos. A NBC TA 600, adaptada conforme necessário nas circunstâncias, também pode ser útil em uma auditoria de demonstrações contábeis quando a equipe do trabalho inclui indivíduos de outra firma. Por exemplo, a NBC TA 600 pode ser útil quando esse indivíduo </w:t>
      </w:r>
      <w:r w:rsidR="00AA008F" w:rsidRPr="00FC0F1C">
        <w:rPr>
          <w:rFonts w:asciiTheme="minorHAnsi" w:hAnsiTheme="minorHAnsi" w:cstheme="minorHAnsi"/>
          <w:lang w:val="pt-BR"/>
        </w:rPr>
        <w:t xml:space="preserve">for </w:t>
      </w:r>
      <w:r w:rsidRPr="00FC0F1C">
        <w:rPr>
          <w:rFonts w:asciiTheme="minorHAnsi" w:hAnsiTheme="minorHAnsi" w:cstheme="minorHAnsi"/>
        </w:rPr>
        <w:t>participar de uma contagem física de estoques, inspecionar itens do imobilizado ou realizar procedimentos de auditoria em um centro de serviços compartilhados em um local remoto.</w:t>
      </w:r>
    </w:p>
    <w:p w14:paraId="68F4E0CD" w14:textId="6A17203C" w:rsidR="00AE1137" w:rsidRPr="00FC0F1C" w:rsidRDefault="00012970" w:rsidP="00AE1137">
      <w:pPr>
        <w:widowControl w:val="0"/>
        <w:tabs>
          <w:tab w:val="left" w:pos="7230"/>
          <w:tab w:val="left" w:pos="8364"/>
        </w:tabs>
        <w:autoSpaceDE w:val="0"/>
        <w:autoSpaceDN w:val="0"/>
        <w:spacing w:before="97"/>
        <w:ind w:left="1440" w:right="94" w:hanging="1440"/>
        <w:jc w:val="both"/>
        <w:rPr>
          <w:rFonts w:asciiTheme="minorHAnsi" w:hAnsiTheme="minorHAnsi" w:cstheme="minorHAnsi"/>
          <w:bCs/>
        </w:rPr>
      </w:pPr>
      <w:r w:rsidRPr="00FC0F1C">
        <w:rPr>
          <w:rFonts w:asciiTheme="minorHAnsi" w:hAnsiTheme="minorHAnsi" w:cstheme="minorHAnsi"/>
          <w:bCs/>
          <w:w w:val="99"/>
        </w:rPr>
        <w:t>(</w:t>
      </w:r>
      <w:r w:rsidR="00903ACF" w:rsidRPr="00FC0F1C">
        <w:rPr>
          <w:rFonts w:asciiTheme="minorHAnsi" w:hAnsiTheme="minorHAnsi" w:cstheme="minorHAnsi"/>
          <w:bCs/>
          <w:w w:val="99"/>
        </w:rPr>
        <w:t>...</w:t>
      </w:r>
      <w:r w:rsidRPr="00FC0F1C">
        <w:rPr>
          <w:rFonts w:asciiTheme="minorHAnsi" w:hAnsiTheme="minorHAnsi" w:cstheme="minorHAnsi"/>
          <w:bCs/>
          <w:w w:val="99"/>
        </w:rPr>
        <w:t>)</w:t>
      </w:r>
    </w:p>
    <w:p w14:paraId="1561154E" w14:textId="77777777" w:rsidR="00AE1137" w:rsidRPr="00FC0F1C" w:rsidRDefault="00AE1137" w:rsidP="00AE1137">
      <w:pPr>
        <w:widowControl w:val="0"/>
        <w:tabs>
          <w:tab w:val="left" w:pos="7230"/>
          <w:tab w:val="left" w:pos="8364"/>
        </w:tabs>
        <w:autoSpaceDE w:val="0"/>
        <w:autoSpaceDN w:val="0"/>
        <w:spacing w:before="119"/>
        <w:ind w:right="94"/>
        <w:jc w:val="both"/>
        <w:rPr>
          <w:rFonts w:asciiTheme="minorHAnsi" w:hAnsiTheme="minorHAnsi" w:cstheme="minorHAnsi"/>
          <w:bCs/>
          <w:iCs/>
          <w:sz w:val="24"/>
          <w:szCs w:val="24"/>
        </w:rPr>
      </w:pPr>
      <w:r w:rsidRPr="00FC0F1C">
        <w:rPr>
          <w:rFonts w:asciiTheme="minorHAnsi" w:eastAsia="Arial MT" w:hAnsiTheme="minorHAnsi" w:cstheme="minorHAnsi"/>
          <w:bCs/>
          <w:iCs/>
          <w:sz w:val="24"/>
          <w:szCs w:val="24"/>
        </w:rPr>
        <w:t>Definições</w:t>
      </w:r>
    </w:p>
    <w:p w14:paraId="487B1C57" w14:textId="29B03911" w:rsidR="00AE1137" w:rsidRPr="00FC0F1C" w:rsidRDefault="00AE1137" w:rsidP="00AE1137">
      <w:pPr>
        <w:widowControl w:val="0"/>
        <w:tabs>
          <w:tab w:val="left" w:pos="7230"/>
          <w:tab w:val="left" w:pos="8364"/>
        </w:tabs>
        <w:autoSpaceDE w:val="0"/>
        <w:autoSpaceDN w:val="0"/>
        <w:spacing w:before="171"/>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Equipe de Trabalho (</w:t>
      </w:r>
      <w:r w:rsidR="00012970" w:rsidRPr="00FC0F1C">
        <w:rPr>
          <w:rFonts w:asciiTheme="minorHAnsi" w:eastAsia="Arial MT" w:hAnsiTheme="minorHAnsi" w:cstheme="minorHAnsi"/>
          <w:bCs/>
          <w:sz w:val="24"/>
          <w:szCs w:val="24"/>
        </w:rPr>
        <w:t>ver item</w:t>
      </w:r>
      <w:r w:rsidRPr="00FC0F1C">
        <w:rPr>
          <w:rFonts w:asciiTheme="minorHAnsi" w:eastAsia="Arial MT" w:hAnsiTheme="minorHAnsi" w:cstheme="minorHAnsi"/>
          <w:bCs/>
          <w:sz w:val="24"/>
          <w:szCs w:val="24"/>
        </w:rPr>
        <w:t xml:space="preserve"> 12(d))</w:t>
      </w:r>
    </w:p>
    <w:p w14:paraId="35FB08A1" w14:textId="143C8188" w:rsidR="00AE1137" w:rsidRPr="00FC0F1C" w:rsidRDefault="00012970" w:rsidP="00AE1137">
      <w:pPr>
        <w:widowControl w:val="0"/>
        <w:tabs>
          <w:tab w:val="left" w:pos="7230"/>
          <w:tab w:val="left" w:pos="8364"/>
        </w:tabs>
        <w:autoSpaceDE w:val="0"/>
        <w:autoSpaceDN w:val="0"/>
        <w:spacing w:before="169"/>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7A86C5DA" w14:textId="4C9D8BD4" w:rsidR="00AE1137" w:rsidRPr="00FC0F1C" w:rsidRDefault="00AE1137" w:rsidP="00AE1137">
      <w:pPr>
        <w:widowControl w:val="0"/>
        <w:tabs>
          <w:tab w:val="left" w:pos="7230"/>
          <w:tab w:val="left" w:pos="8364"/>
        </w:tabs>
        <w:autoSpaceDE w:val="0"/>
        <w:autoSpaceDN w:val="0"/>
        <w:spacing w:before="170" w:line="292" w:lineRule="auto"/>
        <w:ind w:left="635" w:right="94" w:hanging="635"/>
        <w:jc w:val="both"/>
        <w:rPr>
          <w:rFonts w:asciiTheme="minorHAnsi" w:hAnsiTheme="minorHAnsi" w:cstheme="minorHAnsi"/>
          <w:bCs/>
          <w:sz w:val="24"/>
          <w:szCs w:val="24"/>
          <w:u w:val="single"/>
        </w:rPr>
      </w:pPr>
      <w:r w:rsidRPr="00FC0F1C">
        <w:rPr>
          <w:rFonts w:asciiTheme="minorHAnsi" w:eastAsia="Arial MT" w:hAnsiTheme="minorHAnsi" w:cstheme="minorHAnsi"/>
          <w:bCs/>
          <w:sz w:val="24"/>
          <w:szCs w:val="24"/>
          <w:u w:val="single"/>
        </w:rPr>
        <w:t>A21A.</w:t>
      </w:r>
      <w:r w:rsidRPr="00FC0F1C">
        <w:rPr>
          <w:rFonts w:asciiTheme="minorHAnsi" w:eastAsia="Arial MT" w:hAnsiTheme="minorHAnsi" w:cstheme="minorHAnsi"/>
          <w:bCs/>
          <w:sz w:val="24"/>
          <w:szCs w:val="24"/>
          <w:u w:val="single"/>
        </w:rPr>
        <w:tab/>
        <w:t>Quando auditores conduzem em conjunto uma auditoria (</w:t>
      </w:r>
      <w:r w:rsidRPr="00FC0F1C">
        <w:rPr>
          <w:rFonts w:asciiTheme="minorHAnsi" w:eastAsia="Arial MT" w:hAnsiTheme="minorHAnsi" w:cstheme="minorHAnsi"/>
          <w:bCs/>
          <w:i/>
          <w:iCs/>
          <w:sz w:val="24"/>
          <w:szCs w:val="24"/>
          <w:u w:val="single"/>
        </w:rPr>
        <w:t>joint auditors</w:t>
      </w:r>
      <w:r w:rsidRPr="00FC0F1C">
        <w:rPr>
          <w:rFonts w:asciiTheme="minorHAnsi" w:eastAsia="Arial MT" w:hAnsiTheme="minorHAnsi" w:cstheme="minorHAnsi"/>
          <w:bCs/>
          <w:sz w:val="24"/>
          <w:szCs w:val="24"/>
          <w:u w:val="single"/>
        </w:rPr>
        <w:t xml:space="preserve">), os sócios responsáveis pelo trabalho e suas equipes de trabalho constituem coletivamente o </w:t>
      </w:r>
      <w:r w:rsidR="00331C3F" w:rsidRPr="00B675D9">
        <w:rPr>
          <w:rFonts w:asciiTheme="minorHAnsi" w:eastAsia="Arial MT" w:hAnsiTheme="minorHAnsi" w:cstheme="minorHAnsi"/>
          <w:bCs/>
          <w:sz w:val="24"/>
          <w:szCs w:val="24"/>
          <w:u w:val="single"/>
        </w:rPr>
        <w:t>"</w:t>
      </w:r>
      <w:r w:rsidRPr="00FC0F1C">
        <w:rPr>
          <w:rFonts w:asciiTheme="minorHAnsi" w:eastAsia="Arial MT" w:hAnsiTheme="minorHAnsi" w:cstheme="minorHAnsi"/>
          <w:bCs/>
          <w:sz w:val="24"/>
          <w:szCs w:val="24"/>
          <w:u w:val="single"/>
        </w:rPr>
        <w:t>sócio do trabalho</w:t>
      </w:r>
      <w:r w:rsidR="00331C3F" w:rsidRPr="00B675D9">
        <w:rPr>
          <w:rFonts w:asciiTheme="minorHAnsi" w:eastAsia="Arial MT" w:hAnsiTheme="minorHAnsi" w:cstheme="minorHAnsi"/>
          <w:bCs/>
          <w:sz w:val="24"/>
          <w:szCs w:val="24"/>
          <w:u w:val="single"/>
        </w:rPr>
        <w:t>"</w:t>
      </w:r>
      <w:r w:rsidRPr="00FC0F1C">
        <w:rPr>
          <w:rFonts w:asciiTheme="minorHAnsi" w:eastAsia="Arial MT" w:hAnsiTheme="minorHAnsi" w:cstheme="minorHAnsi"/>
          <w:bCs/>
          <w:sz w:val="24"/>
          <w:szCs w:val="24"/>
          <w:u w:val="single"/>
        </w:rPr>
        <w:t xml:space="preserve"> e a </w:t>
      </w:r>
      <w:r w:rsidR="00331C3F" w:rsidRPr="00B675D9">
        <w:rPr>
          <w:rFonts w:asciiTheme="minorHAnsi" w:eastAsia="Arial MT" w:hAnsiTheme="minorHAnsi" w:cstheme="minorHAnsi"/>
          <w:bCs/>
          <w:sz w:val="24"/>
          <w:szCs w:val="24"/>
          <w:u w:val="single"/>
        </w:rPr>
        <w:t>"</w:t>
      </w:r>
      <w:r w:rsidRPr="00FC0F1C">
        <w:rPr>
          <w:rFonts w:asciiTheme="minorHAnsi" w:eastAsia="Arial MT" w:hAnsiTheme="minorHAnsi" w:cstheme="minorHAnsi"/>
          <w:bCs/>
          <w:sz w:val="24"/>
          <w:szCs w:val="24"/>
          <w:u w:val="single"/>
        </w:rPr>
        <w:t>equipe de trabalho</w:t>
      </w:r>
      <w:r w:rsidR="00331C3F" w:rsidRPr="00B675D9">
        <w:rPr>
          <w:rFonts w:asciiTheme="minorHAnsi" w:eastAsia="Arial MT" w:hAnsiTheme="minorHAnsi" w:cstheme="minorHAnsi"/>
          <w:bCs/>
          <w:sz w:val="24"/>
          <w:szCs w:val="24"/>
          <w:u w:val="single"/>
        </w:rPr>
        <w:t>"</w:t>
      </w:r>
      <w:r w:rsidRPr="00FC0F1C">
        <w:rPr>
          <w:rFonts w:asciiTheme="minorHAnsi" w:eastAsia="Arial MT" w:hAnsiTheme="minorHAnsi" w:cstheme="minorHAnsi"/>
          <w:bCs/>
          <w:sz w:val="24"/>
          <w:szCs w:val="24"/>
          <w:u w:val="single"/>
        </w:rPr>
        <w:t xml:space="preserve"> para fins das </w:t>
      </w:r>
      <w:proofErr w:type="spellStart"/>
      <w:r w:rsidR="00331C3F">
        <w:rPr>
          <w:rFonts w:asciiTheme="minorHAnsi" w:eastAsia="Arial MT" w:hAnsiTheme="minorHAnsi" w:cstheme="minorHAnsi"/>
          <w:bCs/>
          <w:sz w:val="24"/>
          <w:szCs w:val="24"/>
          <w:u w:val="single"/>
        </w:rPr>
        <w:t>NBC</w:t>
      </w:r>
      <w:r w:rsidR="00331C3F" w:rsidRPr="00FC0F1C">
        <w:rPr>
          <w:rFonts w:asciiTheme="minorHAnsi" w:eastAsia="Arial MT" w:hAnsiTheme="minorHAnsi" w:cstheme="minorHAnsi"/>
          <w:bCs/>
          <w:sz w:val="24"/>
          <w:szCs w:val="24"/>
          <w:u w:val="single"/>
        </w:rPr>
        <w:t>s</w:t>
      </w:r>
      <w:proofErr w:type="spellEnd"/>
      <w:r w:rsidR="00331C3F">
        <w:rPr>
          <w:rFonts w:asciiTheme="minorHAnsi" w:eastAsia="Arial MT" w:hAnsiTheme="minorHAnsi" w:cstheme="minorHAnsi"/>
          <w:bCs/>
          <w:sz w:val="24"/>
          <w:szCs w:val="24"/>
          <w:u w:val="single"/>
        </w:rPr>
        <w:t xml:space="preserve"> TA</w:t>
      </w:r>
      <w:r w:rsidRPr="00FC0F1C">
        <w:rPr>
          <w:rFonts w:asciiTheme="minorHAnsi" w:eastAsia="Arial MT" w:hAnsiTheme="minorHAnsi" w:cstheme="minorHAnsi"/>
          <w:bCs/>
          <w:sz w:val="24"/>
          <w:szCs w:val="24"/>
          <w:u w:val="single"/>
        </w:rPr>
        <w:t>. Entretanto, es</w:t>
      </w:r>
      <w:r w:rsidR="009C5AC5" w:rsidRPr="00FC0F1C">
        <w:rPr>
          <w:rFonts w:asciiTheme="minorHAnsi" w:eastAsia="Arial MT" w:hAnsiTheme="minorHAnsi" w:cstheme="minorHAnsi"/>
          <w:bCs/>
          <w:sz w:val="24"/>
          <w:szCs w:val="24"/>
          <w:u w:val="single"/>
        </w:rPr>
        <w:t>s</w:t>
      </w:r>
      <w:r w:rsidRPr="00FC0F1C">
        <w:rPr>
          <w:rFonts w:asciiTheme="minorHAnsi" w:eastAsia="Arial MT" w:hAnsiTheme="minorHAnsi" w:cstheme="minorHAnsi"/>
          <w:bCs/>
          <w:sz w:val="24"/>
          <w:szCs w:val="24"/>
          <w:u w:val="single"/>
        </w:rPr>
        <w:t xml:space="preserve">a </w:t>
      </w:r>
      <w:r w:rsidR="00331C3F">
        <w:rPr>
          <w:rFonts w:asciiTheme="minorHAnsi" w:eastAsia="Arial MT" w:hAnsiTheme="minorHAnsi" w:cstheme="minorHAnsi"/>
          <w:bCs/>
          <w:sz w:val="24"/>
          <w:szCs w:val="24"/>
          <w:u w:val="single"/>
        </w:rPr>
        <w:t>Norma</w:t>
      </w:r>
      <w:r w:rsidR="00331C3F" w:rsidRPr="00FC0F1C">
        <w:rPr>
          <w:rFonts w:asciiTheme="minorHAnsi" w:eastAsia="Arial MT" w:hAnsiTheme="minorHAnsi" w:cstheme="minorHAnsi"/>
          <w:bCs/>
          <w:sz w:val="24"/>
          <w:szCs w:val="24"/>
          <w:u w:val="single"/>
        </w:rPr>
        <w:t xml:space="preserve"> </w:t>
      </w:r>
      <w:r w:rsidRPr="00FC0F1C">
        <w:rPr>
          <w:rFonts w:asciiTheme="minorHAnsi" w:eastAsia="Arial MT" w:hAnsiTheme="minorHAnsi" w:cstheme="minorHAnsi"/>
          <w:bCs/>
          <w:sz w:val="24"/>
          <w:szCs w:val="24"/>
          <w:u w:val="single"/>
        </w:rPr>
        <w:t>não trata da relação entre auditores que conduzem em conjunto uma auditoria ou do trabalho que um desses auditores executa em relação ao trabalho do outro auditor.</w:t>
      </w:r>
    </w:p>
    <w:p w14:paraId="1F613355" w14:textId="530A2BF1" w:rsidR="00AE1137" w:rsidRPr="00FC0F1C" w:rsidRDefault="00012970" w:rsidP="00AE1137">
      <w:pPr>
        <w:widowControl w:val="0"/>
        <w:tabs>
          <w:tab w:val="left" w:pos="7230"/>
          <w:tab w:val="left" w:pos="8364"/>
        </w:tabs>
        <w:autoSpaceDE w:val="0"/>
        <w:autoSpaceDN w:val="0"/>
        <w:spacing w:before="119"/>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6EFB1686" w14:textId="2AA33B6C" w:rsidR="00AE1137" w:rsidRPr="00FC0F1C" w:rsidRDefault="00AE1137" w:rsidP="00AE1137">
      <w:pPr>
        <w:widowControl w:val="0"/>
        <w:tabs>
          <w:tab w:val="left" w:pos="7230"/>
          <w:tab w:val="left" w:pos="8364"/>
        </w:tabs>
        <w:autoSpaceDE w:val="0"/>
        <w:autoSpaceDN w:val="0"/>
        <w:spacing w:line="292" w:lineRule="auto"/>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A Aplicação de Políticas ou Procedimentos da Firma por Membros da Equipe de Trabalho (</w:t>
      </w:r>
      <w:r w:rsidR="00012970" w:rsidRPr="00FC0F1C">
        <w:rPr>
          <w:rFonts w:asciiTheme="minorHAnsi" w:eastAsia="Arial MT" w:hAnsiTheme="minorHAnsi" w:cstheme="minorHAnsi"/>
          <w:bCs/>
          <w:sz w:val="24"/>
          <w:szCs w:val="24"/>
        </w:rPr>
        <w:t>ver itens</w:t>
      </w:r>
      <w:r w:rsidRPr="00FC0F1C">
        <w:rPr>
          <w:rFonts w:asciiTheme="minorHAnsi" w:eastAsia="Arial MT" w:hAnsiTheme="minorHAnsi" w:cstheme="minorHAnsi"/>
          <w:bCs/>
          <w:sz w:val="24"/>
          <w:szCs w:val="24"/>
        </w:rPr>
        <w:t xml:space="preserve"> 9, 12(d)</w:t>
      </w:r>
      <w:r w:rsidR="00AE4970" w:rsidRPr="00FC0F1C">
        <w:rPr>
          <w:rFonts w:asciiTheme="minorHAnsi" w:eastAsia="Arial MT" w:hAnsiTheme="minorHAnsi" w:cstheme="minorHAnsi"/>
          <w:bCs/>
          <w:sz w:val="24"/>
          <w:szCs w:val="24"/>
        </w:rPr>
        <w:t xml:space="preserve"> e </w:t>
      </w:r>
      <w:r w:rsidRPr="00FC0F1C">
        <w:rPr>
          <w:rFonts w:asciiTheme="minorHAnsi" w:eastAsia="Arial MT" w:hAnsiTheme="minorHAnsi" w:cstheme="minorHAnsi"/>
          <w:bCs/>
          <w:sz w:val="24"/>
          <w:szCs w:val="24"/>
        </w:rPr>
        <w:t>17)</w:t>
      </w:r>
      <w:r w:rsidR="002A06AC" w:rsidRPr="00FC0F1C">
        <w:rPr>
          <w:rFonts w:asciiTheme="minorHAnsi" w:eastAsia="Arial MT" w:hAnsiTheme="minorHAnsi" w:cstheme="minorHAnsi"/>
          <w:bCs/>
          <w:sz w:val="24"/>
          <w:szCs w:val="24"/>
        </w:rPr>
        <w:t xml:space="preserve">  </w:t>
      </w:r>
    </w:p>
    <w:p w14:paraId="319BF9EF" w14:textId="484493EB" w:rsidR="00AE1137" w:rsidRPr="00FC0F1C" w:rsidRDefault="00012970" w:rsidP="00AE1137">
      <w:pPr>
        <w:widowControl w:val="0"/>
        <w:tabs>
          <w:tab w:val="left" w:pos="7230"/>
          <w:tab w:val="left" w:pos="8364"/>
        </w:tabs>
        <w:autoSpaceDE w:val="0"/>
        <w:autoSpaceDN w:val="0"/>
        <w:spacing w:before="169" w:line="292" w:lineRule="auto"/>
        <w:ind w:left="1987" w:right="94" w:hanging="1987"/>
        <w:jc w:val="both"/>
        <w:rPr>
          <w:rFonts w:asciiTheme="minorHAnsi"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47D004FD" w14:textId="77777777" w:rsidR="00AE1137" w:rsidRPr="00FC0F1C" w:rsidRDefault="00AE1137" w:rsidP="00B675D9">
      <w:pPr>
        <w:pStyle w:val="Corpodetexto"/>
        <w:rPr>
          <w:rFonts w:asciiTheme="minorHAnsi" w:hAnsiTheme="minorHAnsi" w:cstheme="minorHAnsi"/>
        </w:rPr>
      </w:pPr>
      <w:r w:rsidRPr="00FC0F1C">
        <w:rPr>
          <w:rFonts w:asciiTheme="minorHAnsi" w:hAnsiTheme="minorHAnsi" w:cstheme="minorHAnsi"/>
        </w:rPr>
        <w:t xml:space="preserve">A24. </w:t>
      </w:r>
      <w:r w:rsidRPr="00FC0F1C">
        <w:rPr>
          <w:rFonts w:asciiTheme="minorHAnsi" w:hAnsiTheme="minorHAnsi" w:cstheme="minorHAnsi"/>
        </w:rPr>
        <w:tab/>
        <w:t>Em particular, as políticas ou os procedimentos da firma podem exigir que a firma ou o sócio do trabalho adotem medidas diferentes daquelas aplicáveis ao pessoal ao obter um entendimento sobre se um indivíduo de outra firma:</w:t>
      </w:r>
    </w:p>
    <w:p w14:paraId="7788AA45" w14:textId="761057DB"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Tendo a competência e capacidades apropriadas para realizar o trabalho de auditoria. Por exemplo, o indivíduo não estaria sujeito aos processos de recrutamento e treinamento da firma e, portanto, as políticas ou </w:t>
      </w:r>
      <w:r w:rsidR="006F1B17" w:rsidRPr="00FC0F1C">
        <w:rPr>
          <w:rFonts w:asciiTheme="minorHAnsi" w:hAnsiTheme="minorHAnsi" w:cstheme="minorHAnsi"/>
          <w:lang w:val="pt-BR"/>
        </w:rPr>
        <w:t xml:space="preserve">os </w:t>
      </w:r>
      <w:r w:rsidRPr="00FC0F1C">
        <w:rPr>
          <w:rFonts w:asciiTheme="minorHAnsi" w:hAnsiTheme="minorHAnsi" w:cstheme="minorHAnsi"/>
        </w:rPr>
        <w:t xml:space="preserve">procedimentos </w:t>
      </w:r>
      <w:r w:rsidR="009C5AC5" w:rsidRPr="00FC0F1C">
        <w:rPr>
          <w:rFonts w:asciiTheme="minorHAnsi" w:hAnsiTheme="minorHAnsi" w:cstheme="minorHAnsi"/>
          <w:lang w:val="pt-BR"/>
        </w:rPr>
        <w:t>dela</w:t>
      </w:r>
      <w:r w:rsidRPr="00FC0F1C">
        <w:rPr>
          <w:rFonts w:asciiTheme="minorHAnsi" w:hAnsiTheme="minorHAnsi" w:cstheme="minorHAnsi"/>
        </w:rPr>
        <w:t xml:space="preserve"> podem definir que essa determinação pode ser realizada por meio de outras ações, como obter informações da outra firma ou de um órgão de licenciamento ou registro. Os itens 26 e A59 a A64 da NBC TA 600 contêm orientações sobre a obtenção de um entendimento da competência e das capacidades de auditores dos componentes.</w:t>
      </w:r>
    </w:p>
    <w:p w14:paraId="50F921BC" w14:textId="56F84F2F"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Entende os requisitos éticos relevantes para o trabalho de auditoria do grupo. Por exemplo, o indivíduo não estaria sujeito aos treinamentos da firma sobre as políticas ou </w:t>
      </w:r>
      <w:r w:rsidR="002A06AC" w:rsidRPr="00FC0F1C">
        <w:rPr>
          <w:rFonts w:asciiTheme="minorHAnsi" w:hAnsiTheme="minorHAnsi" w:cstheme="minorHAnsi"/>
          <w:lang w:val="pt-BR"/>
        </w:rPr>
        <w:t xml:space="preserve">os </w:t>
      </w:r>
      <w:r w:rsidRPr="00FC0F1C">
        <w:rPr>
          <w:rFonts w:asciiTheme="minorHAnsi" w:hAnsiTheme="minorHAnsi" w:cstheme="minorHAnsi"/>
        </w:rPr>
        <w:t xml:space="preserve">procedimentos da firma relacionados aos requisitos éticos relevantes. As políticas ou </w:t>
      </w:r>
      <w:r w:rsidR="002A06AC" w:rsidRPr="00FC0F1C">
        <w:rPr>
          <w:rFonts w:asciiTheme="minorHAnsi" w:hAnsiTheme="minorHAnsi" w:cstheme="minorHAnsi"/>
          <w:lang w:val="pt-BR"/>
        </w:rPr>
        <w:t xml:space="preserve">os </w:t>
      </w:r>
      <w:r w:rsidRPr="00FC0F1C">
        <w:rPr>
          <w:rFonts w:asciiTheme="minorHAnsi" w:hAnsiTheme="minorHAnsi" w:cstheme="minorHAnsi"/>
        </w:rPr>
        <w:t>procedimentos da firma podem definir que esse entendimento seja obtido por meio de outras ações, como o fornecimento de informações, manuais ou guias contendo as disposições dos requisitos éticos relevantes aplicáveis ao trabalho de auditoria para o indivíduo.</w:t>
      </w:r>
    </w:p>
    <w:p w14:paraId="653E516A" w14:textId="283ECF00" w:rsidR="002F4AA5"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Confirmará a independência. Por exemplo, indivíduos que não são funcionários podem não ser capazes de preencher declarações de independência diretamente nos sistemas de independência da firma. As políticas ou </w:t>
      </w:r>
      <w:r w:rsidR="002A06AC" w:rsidRPr="00FC0F1C">
        <w:rPr>
          <w:rFonts w:asciiTheme="minorHAnsi" w:hAnsiTheme="minorHAnsi" w:cstheme="minorHAnsi"/>
          <w:lang w:val="pt-BR"/>
        </w:rPr>
        <w:t xml:space="preserve">os </w:t>
      </w:r>
      <w:r w:rsidRPr="00FC0F1C">
        <w:rPr>
          <w:rFonts w:asciiTheme="minorHAnsi" w:hAnsiTheme="minorHAnsi" w:cstheme="minorHAnsi"/>
        </w:rPr>
        <w:t>procedimentos da firma podem estabelecer que esses indivíduos podem fornecer evidência de sua independência em relação ao trabalho de auditoria de outras formas, como, por exemplo, uma confirmação por escrito.</w:t>
      </w:r>
    </w:p>
    <w:p w14:paraId="0B5708DD" w14:textId="7420A3CB" w:rsidR="00AE1137" w:rsidRPr="00FC0F1C" w:rsidRDefault="00AE1137" w:rsidP="00AE1137">
      <w:pPr>
        <w:pStyle w:val="Corpodetexto"/>
        <w:ind w:left="705" w:hanging="705"/>
        <w:jc w:val="both"/>
        <w:rPr>
          <w:rFonts w:asciiTheme="minorHAnsi" w:hAnsiTheme="minorHAnsi" w:cstheme="minorHAnsi"/>
        </w:rPr>
      </w:pPr>
      <w:r w:rsidRPr="00FC0F1C">
        <w:rPr>
          <w:rFonts w:asciiTheme="minorHAnsi" w:hAnsiTheme="minorHAnsi" w:cstheme="minorHAnsi"/>
        </w:rPr>
        <w:t>A25.</w:t>
      </w:r>
      <w:r w:rsidRPr="00FC0F1C">
        <w:rPr>
          <w:rFonts w:asciiTheme="minorHAnsi" w:hAnsiTheme="minorHAnsi" w:cstheme="minorHAnsi"/>
        </w:rPr>
        <w:tab/>
        <w:t>Quando as políticas ou</w:t>
      </w:r>
      <w:r w:rsidR="002A06AC" w:rsidRPr="00FC0F1C">
        <w:rPr>
          <w:rFonts w:asciiTheme="minorHAnsi" w:hAnsiTheme="minorHAnsi" w:cstheme="minorHAnsi"/>
          <w:lang w:val="pt-BR"/>
        </w:rPr>
        <w:t xml:space="preserve"> os</w:t>
      </w:r>
      <w:r w:rsidRPr="00FC0F1C">
        <w:rPr>
          <w:rFonts w:asciiTheme="minorHAnsi" w:hAnsiTheme="minorHAnsi" w:cstheme="minorHAnsi"/>
        </w:rPr>
        <w:t xml:space="preserve"> procedimentos da firma exigem que atividades específicas sejam realizadas em determinadas circunstâncias (</w:t>
      </w:r>
      <w:r w:rsidR="00A652C6" w:rsidRPr="00FC0F1C">
        <w:rPr>
          <w:rFonts w:asciiTheme="minorHAnsi" w:hAnsiTheme="minorHAnsi" w:cstheme="minorHAnsi"/>
          <w:lang w:val="pt-BR"/>
        </w:rPr>
        <w:t>com em uma</w:t>
      </w:r>
      <w:r w:rsidRPr="00FC0F1C">
        <w:rPr>
          <w:rFonts w:asciiTheme="minorHAnsi" w:hAnsiTheme="minorHAnsi" w:cstheme="minorHAnsi"/>
        </w:rPr>
        <w:t xml:space="preserve"> consulta sobre um assunto específico), pode ser necessário que as respectivas políticas ou</w:t>
      </w:r>
      <w:r w:rsidR="00EF63CB" w:rsidRPr="00FC0F1C">
        <w:rPr>
          <w:rFonts w:asciiTheme="minorHAnsi" w:hAnsiTheme="minorHAnsi" w:cstheme="minorHAnsi"/>
          <w:lang w:val="pt-BR"/>
        </w:rPr>
        <w:t xml:space="preserve"> os</w:t>
      </w:r>
      <w:r w:rsidRPr="00FC0F1C">
        <w:rPr>
          <w:rFonts w:asciiTheme="minorHAnsi" w:hAnsiTheme="minorHAnsi" w:cstheme="minorHAnsi"/>
        </w:rPr>
        <w:t xml:space="preserve"> procedimentos da firma sejam comunicados a indivíduos que não sejam funcionários. Esses indivíduos poderão então alertar o sócio do trabalho se a circunstância surgir e isso permite que o sócio do trabalho cumpra as políticas ou procedimentos da firma. Por exemplo, em um trabalho de auditoria de grupo, se um auditor do componente estiver executando procedimentos de auditoria nas informações financeiras de um componente e identificar um assunto difícil ou contencioso que seja relevante para as demonstrações contábeis do grupo e esteja sujeito à consulta (ver item 35), conforme as políticas ou </w:t>
      </w:r>
      <w:r w:rsidR="00D243D5" w:rsidRPr="00FC0F1C">
        <w:rPr>
          <w:rFonts w:asciiTheme="minorHAnsi" w:hAnsiTheme="minorHAnsi" w:cstheme="minorHAnsi"/>
          <w:lang w:val="pt-BR"/>
        </w:rPr>
        <w:t xml:space="preserve">os </w:t>
      </w:r>
      <w:r w:rsidRPr="00FC0F1C">
        <w:rPr>
          <w:rFonts w:asciiTheme="minorHAnsi" w:hAnsiTheme="minorHAnsi" w:cstheme="minorHAnsi"/>
        </w:rPr>
        <w:t>procedimentos do auditor do grupo, o auditor do componente pode alertar o auditor do grupo sobre esse assunto.</w:t>
      </w:r>
    </w:p>
    <w:p w14:paraId="6B49CA75" w14:textId="0C97F4DE" w:rsidR="00AE1137" w:rsidRPr="00FC0F1C" w:rsidRDefault="00AE4970" w:rsidP="00AE1137">
      <w:pPr>
        <w:tabs>
          <w:tab w:val="left" w:pos="7230"/>
          <w:tab w:val="left" w:pos="8364"/>
        </w:tabs>
        <w:spacing w:before="70" w:after="70"/>
        <w:ind w:right="94"/>
        <w:jc w:val="both"/>
        <w:rPr>
          <w:rFonts w:asciiTheme="minorHAnsi" w:hAnsiTheme="minorHAnsi" w:cstheme="minorHAnsi"/>
          <w:bCs/>
          <w:sz w:val="24"/>
          <w:szCs w:val="24"/>
        </w:rPr>
      </w:pPr>
      <w:r w:rsidRPr="00FC0F1C">
        <w:rPr>
          <w:rFonts w:asciiTheme="minorHAnsi" w:hAnsiTheme="minorHAnsi" w:cstheme="minorHAnsi"/>
          <w:bCs/>
          <w:w w:val="99"/>
          <w:sz w:val="24"/>
          <w:szCs w:val="24"/>
        </w:rPr>
        <w:t>(</w:t>
      </w:r>
      <w:r w:rsidR="00903ACF" w:rsidRPr="00FC0F1C">
        <w:rPr>
          <w:rFonts w:asciiTheme="minorHAnsi" w:hAnsiTheme="minorHAnsi" w:cstheme="minorHAnsi"/>
          <w:bCs/>
          <w:w w:val="99"/>
          <w:sz w:val="24"/>
          <w:szCs w:val="24"/>
        </w:rPr>
        <w:t>...</w:t>
      </w:r>
      <w:r w:rsidRPr="00FC0F1C">
        <w:rPr>
          <w:rFonts w:asciiTheme="minorHAnsi" w:hAnsiTheme="minorHAnsi" w:cstheme="minorHAnsi"/>
          <w:bCs/>
          <w:w w:val="99"/>
          <w:sz w:val="24"/>
          <w:szCs w:val="24"/>
        </w:rPr>
        <w:t>)</w:t>
      </w:r>
    </w:p>
    <w:p w14:paraId="08E8DFA8" w14:textId="38DBF774" w:rsidR="00AE1137" w:rsidRPr="00FC0F1C" w:rsidRDefault="00AE1137" w:rsidP="00AE1137">
      <w:pPr>
        <w:widowControl w:val="0"/>
        <w:tabs>
          <w:tab w:val="left" w:pos="7230"/>
          <w:tab w:val="left" w:pos="8364"/>
        </w:tabs>
        <w:autoSpaceDE w:val="0"/>
        <w:autoSpaceDN w:val="0"/>
        <w:spacing w:before="1"/>
        <w:ind w:right="94"/>
        <w:jc w:val="both"/>
        <w:rPr>
          <w:rFonts w:asciiTheme="minorHAnsi" w:hAnsiTheme="minorHAnsi" w:cstheme="minorHAnsi"/>
          <w:bCs/>
          <w:iCs/>
          <w:sz w:val="24"/>
          <w:szCs w:val="24"/>
        </w:rPr>
      </w:pPr>
      <w:r w:rsidRPr="00FC0F1C">
        <w:rPr>
          <w:rFonts w:asciiTheme="minorHAnsi" w:eastAsia="Arial MT" w:hAnsiTheme="minorHAnsi" w:cstheme="minorHAnsi"/>
          <w:bCs/>
          <w:iCs/>
          <w:sz w:val="24"/>
          <w:szCs w:val="24"/>
        </w:rPr>
        <w:t>Requisitos Éticos Relevantes, Incluindo Aqueles Relacionados à Independência (</w:t>
      </w:r>
      <w:r w:rsidR="00AE4970" w:rsidRPr="00FC0F1C">
        <w:rPr>
          <w:rFonts w:asciiTheme="minorHAnsi" w:eastAsia="Arial MT" w:hAnsiTheme="minorHAnsi" w:cstheme="minorHAnsi"/>
          <w:bCs/>
          <w:iCs/>
          <w:sz w:val="24"/>
          <w:szCs w:val="24"/>
        </w:rPr>
        <w:t>ver itens</w:t>
      </w:r>
      <w:r w:rsidRPr="00FC0F1C">
        <w:rPr>
          <w:rFonts w:asciiTheme="minorHAnsi" w:eastAsia="Arial MT" w:hAnsiTheme="minorHAnsi" w:cstheme="minorHAnsi"/>
          <w:bCs/>
          <w:iCs/>
          <w:sz w:val="24"/>
          <w:szCs w:val="24"/>
        </w:rPr>
        <w:t xml:space="preserve"> 16</w:t>
      </w:r>
      <w:r w:rsidR="00AE4970" w:rsidRPr="00FC0F1C">
        <w:rPr>
          <w:rFonts w:asciiTheme="minorHAnsi" w:eastAsia="Arial MT" w:hAnsiTheme="minorHAnsi" w:cstheme="minorHAnsi"/>
          <w:bCs/>
          <w:iCs/>
          <w:sz w:val="24"/>
          <w:szCs w:val="24"/>
        </w:rPr>
        <w:t xml:space="preserve"> a </w:t>
      </w:r>
      <w:r w:rsidRPr="00FC0F1C">
        <w:rPr>
          <w:rFonts w:asciiTheme="minorHAnsi" w:eastAsia="Arial MT" w:hAnsiTheme="minorHAnsi" w:cstheme="minorHAnsi"/>
          <w:bCs/>
          <w:iCs/>
          <w:sz w:val="24"/>
          <w:szCs w:val="24"/>
        </w:rPr>
        <w:t>21)</w:t>
      </w:r>
    </w:p>
    <w:p w14:paraId="68D8F689" w14:textId="07CAE173" w:rsidR="00AE1137" w:rsidRPr="00FC0F1C" w:rsidRDefault="00AE1137" w:rsidP="00AE1137">
      <w:pPr>
        <w:widowControl w:val="0"/>
        <w:tabs>
          <w:tab w:val="left" w:pos="7230"/>
          <w:tab w:val="left" w:pos="8364"/>
        </w:tabs>
        <w:autoSpaceDE w:val="0"/>
        <w:autoSpaceDN w:val="0"/>
        <w:spacing w:before="168"/>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Requisitos Éticos Relevantes (</w:t>
      </w:r>
      <w:r w:rsidR="00AE4970" w:rsidRPr="00FC0F1C">
        <w:rPr>
          <w:rFonts w:asciiTheme="minorHAnsi" w:eastAsia="Arial MT" w:hAnsiTheme="minorHAnsi" w:cstheme="minorHAnsi"/>
          <w:bCs/>
          <w:sz w:val="24"/>
          <w:szCs w:val="24"/>
        </w:rPr>
        <w:t>ver itens</w:t>
      </w:r>
      <w:r w:rsidRPr="00FC0F1C">
        <w:rPr>
          <w:rFonts w:asciiTheme="minorHAnsi" w:eastAsia="Arial MT" w:hAnsiTheme="minorHAnsi" w:cstheme="minorHAnsi"/>
          <w:bCs/>
          <w:sz w:val="24"/>
          <w:szCs w:val="24"/>
        </w:rPr>
        <w:t xml:space="preserve"> 1</w:t>
      </w:r>
      <w:r w:rsidR="00AE4970" w:rsidRPr="00FC0F1C">
        <w:rPr>
          <w:rFonts w:asciiTheme="minorHAnsi" w:eastAsia="Arial MT" w:hAnsiTheme="minorHAnsi" w:cstheme="minorHAnsi"/>
          <w:bCs/>
          <w:sz w:val="24"/>
          <w:szCs w:val="24"/>
        </w:rPr>
        <w:t xml:space="preserve"> e</w:t>
      </w:r>
      <w:r w:rsidRPr="00FC0F1C">
        <w:rPr>
          <w:rFonts w:asciiTheme="minorHAnsi" w:eastAsia="Arial MT" w:hAnsiTheme="minorHAnsi" w:cstheme="minorHAnsi"/>
          <w:bCs/>
          <w:sz w:val="24"/>
          <w:szCs w:val="24"/>
        </w:rPr>
        <w:t xml:space="preserve"> 16</w:t>
      </w:r>
      <w:r w:rsidR="00AE4970" w:rsidRPr="00FC0F1C">
        <w:rPr>
          <w:rFonts w:asciiTheme="minorHAnsi" w:eastAsia="Arial MT" w:hAnsiTheme="minorHAnsi" w:cstheme="minorHAnsi"/>
          <w:bCs/>
          <w:sz w:val="24"/>
          <w:szCs w:val="24"/>
        </w:rPr>
        <w:t xml:space="preserve"> a </w:t>
      </w:r>
      <w:r w:rsidRPr="00FC0F1C">
        <w:rPr>
          <w:rFonts w:asciiTheme="minorHAnsi" w:eastAsia="Arial MT" w:hAnsiTheme="minorHAnsi" w:cstheme="minorHAnsi"/>
          <w:bCs/>
          <w:sz w:val="24"/>
          <w:szCs w:val="24"/>
        </w:rPr>
        <w:t>21)</w:t>
      </w:r>
    </w:p>
    <w:p w14:paraId="6676E30C" w14:textId="77777777" w:rsidR="00AE1137" w:rsidRPr="00FC0F1C" w:rsidRDefault="00AE1137" w:rsidP="00AE1137">
      <w:pPr>
        <w:pStyle w:val="Corpodetexto"/>
        <w:ind w:left="705" w:hanging="705"/>
        <w:jc w:val="both"/>
        <w:rPr>
          <w:rFonts w:asciiTheme="minorHAnsi" w:hAnsiTheme="minorHAnsi" w:cstheme="minorHAnsi"/>
        </w:rPr>
      </w:pPr>
      <w:r w:rsidRPr="00FC0F1C">
        <w:rPr>
          <w:rFonts w:asciiTheme="minorHAnsi" w:hAnsiTheme="minorHAnsi" w:cstheme="minorHAnsi"/>
        </w:rPr>
        <w:t xml:space="preserve">A38. </w:t>
      </w:r>
      <w:r w:rsidRPr="00FC0F1C">
        <w:rPr>
          <w:rFonts w:asciiTheme="minorHAnsi" w:hAnsiTheme="minorHAnsi" w:cstheme="minorHAnsi"/>
        </w:rPr>
        <w:tab/>
        <w:t>Os itens 14 e A16 a A19 da NBC TA 200 exige que o auditor cumpra os requisitos éticos relevantes, incluindo aqueles com relação à independência, referentes a trabalhos de auditoria das demonstrações contábeis. Os requisitos éticos relevantes podem variar dependendo da natureza e das circunstâncias do trabalho. Por exemplo, determinados requisitos relacionados à independência só podem ser aplicáveis quando se realizam auditorias de entidades listadas. A NBC TA 600 inclui requisitos e orientações adicionais àqueles nesta Norma em relação às comunicações sobre requisitos éticos relevantes com auditores dos componentes.</w:t>
      </w:r>
    </w:p>
    <w:p w14:paraId="79F1382B" w14:textId="3C998F2A" w:rsidR="00AE1137" w:rsidRPr="00FC0F1C" w:rsidRDefault="00AE4970" w:rsidP="00AE1137">
      <w:pPr>
        <w:widowControl w:val="0"/>
        <w:tabs>
          <w:tab w:val="left" w:pos="7230"/>
          <w:tab w:val="left" w:pos="8364"/>
        </w:tabs>
        <w:autoSpaceDE w:val="0"/>
        <w:autoSpaceDN w:val="0"/>
        <w:spacing w:before="116"/>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3604D0A5" w14:textId="233898C3" w:rsidR="00AE1137" w:rsidRPr="00FC0F1C" w:rsidRDefault="00AE1137" w:rsidP="00AE1137">
      <w:pPr>
        <w:widowControl w:val="0"/>
        <w:tabs>
          <w:tab w:val="left" w:pos="7230"/>
          <w:tab w:val="left" w:pos="8364"/>
        </w:tabs>
        <w:autoSpaceDE w:val="0"/>
        <w:autoSpaceDN w:val="0"/>
        <w:ind w:right="94"/>
        <w:jc w:val="both"/>
        <w:rPr>
          <w:rFonts w:asciiTheme="minorHAnsi" w:hAnsiTheme="minorHAnsi" w:cstheme="minorHAnsi"/>
          <w:bCs/>
          <w:iCs/>
          <w:sz w:val="24"/>
          <w:szCs w:val="24"/>
        </w:rPr>
      </w:pPr>
      <w:r w:rsidRPr="00FC0F1C">
        <w:rPr>
          <w:rFonts w:asciiTheme="minorHAnsi" w:eastAsia="Arial MT" w:hAnsiTheme="minorHAnsi" w:cstheme="minorHAnsi"/>
          <w:bCs/>
          <w:iCs/>
          <w:sz w:val="24"/>
          <w:szCs w:val="24"/>
        </w:rPr>
        <w:t>Aceitação e Continuação de Relações com Clientes e Trabalhos de Auditoria (</w:t>
      </w:r>
      <w:r w:rsidR="00C264A8" w:rsidRPr="00FC0F1C">
        <w:rPr>
          <w:rFonts w:asciiTheme="minorHAnsi" w:eastAsia="Arial MT" w:hAnsiTheme="minorHAnsi" w:cstheme="minorHAnsi"/>
          <w:bCs/>
          <w:iCs/>
          <w:sz w:val="24"/>
          <w:szCs w:val="24"/>
        </w:rPr>
        <w:t>ver itens 22 a 24</w:t>
      </w:r>
      <w:r w:rsidRPr="00FC0F1C">
        <w:rPr>
          <w:rFonts w:asciiTheme="minorHAnsi" w:eastAsia="Arial MT" w:hAnsiTheme="minorHAnsi" w:cstheme="minorHAnsi"/>
          <w:bCs/>
          <w:iCs/>
          <w:sz w:val="24"/>
          <w:szCs w:val="24"/>
        </w:rPr>
        <w:t>)</w:t>
      </w:r>
    </w:p>
    <w:p w14:paraId="71C509B4" w14:textId="6A15FFAB" w:rsidR="00AE1137" w:rsidRPr="00FC0F1C" w:rsidRDefault="00AE4970" w:rsidP="00AE1137">
      <w:pPr>
        <w:widowControl w:val="0"/>
        <w:tabs>
          <w:tab w:val="left" w:pos="7230"/>
          <w:tab w:val="left" w:pos="8364"/>
        </w:tabs>
        <w:autoSpaceDE w:val="0"/>
        <w:autoSpaceDN w:val="0"/>
        <w:spacing w:before="168"/>
        <w:ind w:right="9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2F122E56" w14:textId="58D71F99" w:rsidR="00AE1137" w:rsidRPr="00FC0F1C" w:rsidRDefault="00AE1137" w:rsidP="00AE1137">
      <w:pPr>
        <w:pStyle w:val="Corpodetexto"/>
        <w:ind w:left="705" w:hanging="705"/>
        <w:jc w:val="both"/>
        <w:rPr>
          <w:rFonts w:asciiTheme="minorHAnsi" w:hAnsiTheme="minorHAnsi" w:cstheme="minorHAnsi"/>
        </w:rPr>
      </w:pPr>
      <w:r w:rsidRPr="00FC0F1C">
        <w:rPr>
          <w:rFonts w:asciiTheme="minorHAnsi" w:hAnsiTheme="minorHAnsi" w:cstheme="minorHAnsi"/>
        </w:rPr>
        <w:t xml:space="preserve">A53. </w:t>
      </w:r>
      <w:r w:rsidRPr="00FC0F1C">
        <w:rPr>
          <w:rFonts w:asciiTheme="minorHAnsi" w:hAnsiTheme="minorHAnsi" w:cstheme="minorHAnsi"/>
        </w:rPr>
        <w:tab/>
        <w:t xml:space="preserve">As informações obtidas durante o processo de aceitação e continuação podem ajudar o sócio do trabalho a cumprir os requisitos desta </w:t>
      </w:r>
      <w:r w:rsidR="00AE4970" w:rsidRPr="00FC0F1C">
        <w:rPr>
          <w:rFonts w:asciiTheme="minorHAnsi" w:hAnsiTheme="minorHAnsi" w:cstheme="minorHAnsi"/>
          <w:lang w:val="pt-BR"/>
        </w:rPr>
        <w:t>Norma</w:t>
      </w:r>
      <w:r w:rsidRPr="00FC0F1C">
        <w:rPr>
          <w:rFonts w:asciiTheme="minorHAnsi" w:hAnsiTheme="minorHAnsi" w:cstheme="minorHAnsi"/>
        </w:rPr>
        <w:t xml:space="preserve"> e a tomar decisões sobre as melhores ações a serem executadas. Essas informações podem incluir:</w:t>
      </w:r>
    </w:p>
    <w:p w14:paraId="751BE7AF" w14:textId="4D49279D"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Informações sobre o tamanho, a complexidade e a natureza da entidade, incluindo se se trata de uma auditoria de grupo, o setor em que opera e a estrutura de relatório financeiro aplicável</w:t>
      </w:r>
      <w:r w:rsidR="00276AEC" w:rsidRPr="00FC0F1C">
        <w:rPr>
          <w:rFonts w:asciiTheme="minorHAnsi" w:hAnsiTheme="minorHAnsi" w:cstheme="minorHAnsi"/>
          <w:lang w:val="pt-BR"/>
        </w:rPr>
        <w:t>.</w:t>
      </w:r>
    </w:p>
    <w:p w14:paraId="4A940C59" w14:textId="0A818369"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O calendário da entidade para a preparação de relatórios, como, por exemplo, nas fases intermediária e final</w:t>
      </w:r>
      <w:r w:rsidR="00276AEC" w:rsidRPr="00FC0F1C">
        <w:rPr>
          <w:rFonts w:asciiTheme="minorHAnsi" w:hAnsiTheme="minorHAnsi" w:cstheme="minorHAnsi"/>
          <w:lang w:val="pt-BR"/>
        </w:rPr>
        <w:t>.</w:t>
      </w:r>
    </w:p>
    <w:p w14:paraId="2CAAA234" w14:textId="259B10AA"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Em relação às auditorias de grupos, a natureza das relações de controle entre a controladora e as suas entidades e unidades de negócios</w:t>
      </w:r>
      <w:r w:rsidR="00276AEC" w:rsidRPr="00FC0F1C">
        <w:rPr>
          <w:rFonts w:asciiTheme="minorHAnsi" w:hAnsiTheme="minorHAnsi" w:cstheme="minorHAnsi"/>
          <w:lang w:val="pt-BR"/>
        </w:rPr>
        <w:t>.</w:t>
      </w:r>
    </w:p>
    <w:p w14:paraId="22C6478C" w14:textId="7AF41525" w:rsidR="002F4AA5"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Se houve mudanças na entidade ou no setor em que a entidade opera desde o trabalho de auditoria anterior que podem afetar a natureza dos recursos necessários, bem como a maneira como o trabalho da equipe de trabalho será direcionado, supervisionado e revisado.</w:t>
      </w:r>
    </w:p>
    <w:p w14:paraId="54EC7412" w14:textId="14EC9011" w:rsidR="00AE1137" w:rsidRPr="00FC0F1C" w:rsidRDefault="00AE1137" w:rsidP="00AE1137">
      <w:pPr>
        <w:pStyle w:val="Corpodetexto"/>
        <w:ind w:left="705" w:hanging="705"/>
        <w:jc w:val="both"/>
        <w:rPr>
          <w:rFonts w:asciiTheme="minorHAnsi" w:hAnsiTheme="minorHAnsi" w:cstheme="minorHAnsi"/>
        </w:rPr>
      </w:pPr>
      <w:r w:rsidRPr="00FC0F1C">
        <w:rPr>
          <w:rFonts w:asciiTheme="minorHAnsi" w:hAnsiTheme="minorHAnsi" w:cstheme="minorHAnsi"/>
        </w:rPr>
        <w:t xml:space="preserve">A54. </w:t>
      </w:r>
      <w:r w:rsidR="00C70D9D" w:rsidRPr="00FC0F1C">
        <w:rPr>
          <w:rFonts w:asciiTheme="minorHAnsi" w:hAnsiTheme="minorHAnsi" w:cstheme="minorHAnsi"/>
        </w:rPr>
        <w:tab/>
      </w:r>
      <w:r w:rsidRPr="00FC0F1C">
        <w:rPr>
          <w:rFonts w:asciiTheme="minorHAnsi" w:hAnsiTheme="minorHAnsi" w:cstheme="minorHAnsi"/>
        </w:rPr>
        <w:t xml:space="preserve">As informações obtidas durante a aceitação e continuação também podem ser relevantes no cumprimento dos requisitos de outras </w:t>
      </w:r>
      <w:r w:rsidR="00AE4970" w:rsidRPr="00FC0F1C">
        <w:rPr>
          <w:rFonts w:asciiTheme="minorHAnsi" w:hAnsiTheme="minorHAnsi" w:cstheme="minorHAnsi"/>
          <w:lang w:val="pt-BR"/>
        </w:rPr>
        <w:t>normas</w:t>
      </w:r>
      <w:r w:rsidRPr="00FC0F1C">
        <w:rPr>
          <w:rFonts w:asciiTheme="minorHAnsi" w:hAnsiTheme="minorHAnsi" w:cstheme="minorHAnsi"/>
        </w:rPr>
        <w:t xml:space="preserve">, bem como desta </w:t>
      </w:r>
      <w:r w:rsidR="00AE4970" w:rsidRPr="00FC0F1C">
        <w:rPr>
          <w:rFonts w:asciiTheme="minorHAnsi" w:hAnsiTheme="minorHAnsi" w:cstheme="minorHAnsi"/>
          <w:lang w:val="pt-BR"/>
        </w:rPr>
        <w:t>Norma</w:t>
      </w:r>
      <w:r w:rsidRPr="00FC0F1C">
        <w:rPr>
          <w:rFonts w:asciiTheme="minorHAnsi" w:hAnsiTheme="minorHAnsi" w:cstheme="minorHAnsi"/>
        </w:rPr>
        <w:t>, por exemplo no que diz respeito:</w:t>
      </w:r>
    </w:p>
    <w:p w14:paraId="0D88E03C" w14:textId="4B56DFAB" w:rsidR="00AE1137" w:rsidRPr="00FC0F1C" w:rsidRDefault="001F73D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lang w:val="pt-BR"/>
        </w:rPr>
        <w:t>Ao estabelecimento de</w:t>
      </w:r>
      <w:r w:rsidR="00AE1137" w:rsidRPr="00FC0F1C">
        <w:rPr>
          <w:rFonts w:asciiTheme="minorHAnsi" w:hAnsiTheme="minorHAnsi" w:cstheme="minorHAnsi"/>
        </w:rPr>
        <w:t xml:space="preserve"> entendimento dos termos do trabalho de auditoria, conforme exigido </w:t>
      </w:r>
      <w:r w:rsidR="006C456A" w:rsidRPr="00FC0F1C">
        <w:rPr>
          <w:rFonts w:asciiTheme="minorHAnsi" w:hAnsiTheme="minorHAnsi" w:cstheme="minorHAnsi"/>
        </w:rPr>
        <w:t>pe</w:t>
      </w:r>
      <w:r w:rsidR="006C456A" w:rsidRPr="00FC0F1C">
        <w:rPr>
          <w:rFonts w:asciiTheme="minorHAnsi" w:hAnsiTheme="minorHAnsi" w:cstheme="minorHAnsi"/>
          <w:lang w:val="pt-BR"/>
        </w:rPr>
        <w:t xml:space="preserve">lo </w:t>
      </w:r>
      <w:r w:rsidR="00AE1137" w:rsidRPr="00FC0F1C">
        <w:rPr>
          <w:rFonts w:asciiTheme="minorHAnsi" w:hAnsiTheme="minorHAnsi" w:cstheme="minorHAnsi"/>
        </w:rPr>
        <w:t>item 9 da NBC TA 210</w:t>
      </w:r>
      <w:r w:rsidR="002C5427" w:rsidRPr="00FC0F1C">
        <w:rPr>
          <w:rFonts w:asciiTheme="minorHAnsi" w:hAnsiTheme="minorHAnsi" w:cstheme="minorHAnsi"/>
          <w:lang w:val="pt-BR"/>
        </w:rPr>
        <w:t>.</w:t>
      </w:r>
    </w:p>
    <w:p w14:paraId="570F25F4" w14:textId="16DDC7F8" w:rsidR="00AE1137" w:rsidRPr="00FC0F1C" w:rsidRDefault="001F73D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lang w:val="pt-BR"/>
        </w:rPr>
        <w:t>À i</w:t>
      </w:r>
      <w:proofErr w:type="spellStart"/>
      <w:r w:rsidR="00AE1137" w:rsidRPr="00FC0F1C">
        <w:rPr>
          <w:rFonts w:asciiTheme="minorHAnsi" w:hAnsiTheme="minorHAnsi" w:cstheme="minorHAnsi"/>
        </w:rPr>
        <w:t>dentificação</w:t>
      </w:r>
      <w:proofErr w:type="spellEnd"/>
      <w:r w:rsidR="00AE1137" w:rsidRPr="00FC0F1C">
        <w:rPr>
          <w:rFonts w:asciiTheme="minorHAnsi" w:hAnsiTheme="minorHAnsi" w:cstheme="minorHAnsi"/>
        </w:rPr>
        <w:t xml:space="preserve"> e avaliação dos riscos de distorção relevante, seja devido a erro ou fraude, de acordo com a </w:t>
      </w:r>
      <w:r w:rsidR="00331C3F" w:rsidRPr="00FC0F1C">
        <w:rPr>
          <w:rFonts w:asciiTheme="minorHAnsi" w:hAnsiTheme="minorHAnsi" w:cstheme="minorHAnsi"/>
        </w:rPr>
        <w:t xml:space="preserve">NBC TA </w:t>
      </w:r>
      <w:r w:rsidR="00AE1137" w:rsidRPr="00FC0F1C">
        <w:rPr>
          <w:rFonts w:asciiTheme="minorHAnsi" w:hAnsiTheme="minorHAnsi" w:cstheme="minorHAnsi"/>
        </w:rPr>
        <w:t>315 e a NBC TA 240</w:t>
      </w:r>
      <w:r w:rsidR="006C456A" w:rsidRPr="00FC0F1C">
        <w:rPr>
          <w:rFonts w:asciiTheme="minorHAnsi" w:hAnsiTheme="minorHAnsi" w:cstheme="minorHAnsi"/>
          <w:lang w:val="pt-BR"/>
        </w:rPr>
        <w:t>.</w:t>
      </w:r>
    </w:p>
    <w:p w14:paraId="7B2FD868" w14:textId="0CCA85E1" w:rsidR="00AE1137" w:rsidRPr="00FC0F1C" w:rsidRDefault="001F73D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lang w:val="pt-BR"/>
        </w:rPr>
        <w:t>Ao entendimento d</w:t>
      </w:r>
      <w:r w:rsidR="00AE1137" w:rsidRPr="00FC0F1C">
        <w:rPr>
          <w:rFonts w:asciiTheme="minorHAnsi" w:hAnsiTheme="minorHAnsi" w:cstheme="minorHAnsi"/>
        </w:rPr>
        <w:t>o grupo e seu ambiente, no caso de uma auditoria de demonstrações contábeis de um grupo de acordo com a NBC TA 600, e direcionar, supervisionar e revisar o trabalho dos auditores dos componentes</w:t>
      </w:r>
      <w:r w:rsidR="006C456A" w:rsidRPr="00FC0F1C">
        <w:rPr>
          <w:rFonts w:asciiTheme="minorHAnsi" w:hAnsiTheme="minorHAnsi" w:cstheme="minorHAnsi"/>
          <w:lang w:val="pt-BR"/>
        </w:rPr>
        <w:t>.</w:t>
      </w:r>
    </w:p>
    <w:p w14:paraId="758DF4A8" w14:textId="28131DA4" w:rsidR="00AE1137" w:rsidRPr="00FC0F1C" w:rsidRDefault="001F73D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lang w:val="pt-BR"/>
        </w:rPr>
        <w:t>À determinação de se deve</w:t>
      </w:r>
      <w:r w:rsidR="00AE1137" w:rsidRPr="00FC0F1C">
        <w:rPr>
          <w:rFonts w:asciiTheme="minorHAnsi" w:hAnsiTheme="minorHAnsi" w:cstheme="minorHAnsi"/>
        </w:rPr>
        <w:t>, e como</w:t>
      </w:r>
      <w:r w:rsidRPr="00FC0F1C">
        <w:rPr>
          <w:rFonts w:asciiTheme="minorHAnsi" w:hAnsiTheme="minorHAnsi" w:cstheme="minorHAnsi"/>
          <w:lang w:val="pt-BR"/>
        </w:rPr>
        <w:t xml:space="preserve"> deve</w:t>
      </w:r>
      <w:r w:rsidR="00AE1137" w:rsidRPr="00FC0F1C">
        <w:rPr>
          <w:rFonts w:asciiTheme="minorHAnsi" w:hAnsiTheme="minorHAnsi" w:cstheme="minorHAnsi"/>
        </w:rPr>
        <w:t>, envolver o especialista de um auditor em conformidade com a NBC TA 620</w:t>
      </w:r>
      <w:r w:rsidR="006C456A" w:rsidRPr="00FC0F1C">
        <w:rPr>
          <w:rFonts w:asciiTheme="minorHAnsi" w:hAnsiTheme="minorHAnsi" w:cstheme="minorHAnsi"/>
          <w:lang w:val="pt-BR"/>
        </w:rPr>
        <w:t>.</w:t>
      </w:r>
    </w:p>
    <w:p w14:paraId="61EFBA01" w14:textId="0064E2A4" w:rsidR="00AE1137" w:rsidRPr="00FC0F1C" w:rsidRDefault="001F73D7" w:rsidP="0056201E">
      <w:pPr>
        <w:pStyle w:val="Corpodetexto"/>
        <w:numPr>
          <w:ilvl w:val="0"/>
          <w:numId w:val="3"/>
        </w:numPr>
        <w:suppressAutoHyphens w:val="0"/>
        <w:spacing w:after="0"/>
        <w:jc w:val="both"/>
        <w:rPr>
          <w:rFonts w:asciiTheme="minorHAnsi" w:hAnsiTheme="minorHAnsi" w:cstheme="minorHAnsi"/>
        </w:rPr>
      </w:pPr>
      <w:r w:rsidRPr="00B675D9">
        <w:rPr>
          <w:rFonts w:asciiTheme="minorHAnsi" w:hAnsiTheme="minorHAnsi" w:cstheme="minorHAnsi"/>
          <w:lang w:val="pt-BR"/>
        </w:rPr>
        <w:t>À</w:t>
      </w:r>
      <w:r w:rsidRPr="00B675D9">
        <w:rPr>
          <w:rFonts w:asciiTheme="minorHAnsi" w:hAnsiTheme="minorHAnsi" w:cstheme="minorHAnsi"/>
        </w:rPr>
        <w:t xml:space="preserve"> </w:t>
      </w:r>
      <w:r w:rsidR="00AE1137" w:rsidRPr="00B675D9">
        <w:rPr>
          <w:rFonts w:asciiTheme="minorHAnsi" w:hAnsiTheme="minorHAnsi" w:cstheme="minorHAnsi"/>
        </w:rPr>
        <w:t>estrutura de governança da entidade de acordo com a NBC TA 260 e NBC TA 265</w:t>
      </w:r>
      <w:r w:rsidR="00AE1137" w:rsidRPr="00FC0F1C">
        <w:rPr>
          <w:rFonts w:asciiTheme="minorHAnsi" w:hAnsiTheme="minorHAnsi" w:cstheme="minorHAnsi"/>
        </w:rPr>
        <w:t>.</w:t>
      </w:r>
    </w:p>
    <w:p w14:paraId="44BFA4A2" w14:textId="554D2C64" w:rsidR="00AE1137" w:rsidRPr="00FC0F1C" w:rsidRDefault="00AE4970" w:rsidP="00AE4970">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71BC6C1" w14:textId="366646B3" w:rsidR="00AE1137" w:rsidRPr="00FC0F1C" w:rsidRDefault="00AE1137" w:rsidP="00AE1137">
      <w:pPr>
        <w:tabs>
          <w:tab w:val="left" w:pos="7230"/>
          <w:tab w:val="left" w:pos="8364"/>
        </w:tabs>
        <w:spacing w:before="93"/>
        <w:ind w:right="94"/>
        <w:jc w:val="both"/>
        <w:rPr>
          <w:rFonts w:asciiTheme="minorHAnsi" w:hAnsiTheme="minorHAnsi" w:cstheme="minorHAnsi"/>
          <w:bCs/>
          <w:iCs/>
          <w:sz w:val="24"/>
          <w:szCs w:val="24"/>
        </w:rPr>
      </w:pPr>
      <w:r w:rsidRPr="00FC0F1C">
        <w:rPr>
          <w:rFonts w:asciiTheme="minorHAnsi" w:hAnsiTheme="minorHAnsi" w:cstheme="minorHAnsi"/>
          <w:bCs/>
          <w:iCs/>
          <w:sz w:val="24"/>
          <w:szCs w:val="24"/>
        </w:rPr>
        <w:t>Recursos do Trabalho (</w:t>
      </w:r>
      <w:r w:rsidR="00AE4970" w:rsidRPr="00FC0F1C">
        <w:rPr>
          <w:rFonts w:asciiTheme="minorHAnsi" w:hAnsiTheme="minorHAnsi" w:cstheme="minorHAnsi"/>
          <w:bCs/>
          <w:iCs/>
          <w:sz w:val="24"/>
          <w:szCs w:val="24"/>
        </w:rPr>
        <w:t>ver itens de</w:t>
      </w:r>
      <w:r w:rsidRPr="00FC0F1C">
        <w:rPr>
          <w:rFonts w:asciiTheme="minorHAnsi" w:hAnsiTheme="minorHAnsi" w:cstheme="minorHAnsi"/>
          <w:bCs/>
          <w:iCs/>
          <w:sz w:val="24"/>
          <w:szCs w:val="24"/>
        </w:rPr>
        <w:t xml:space="preserve"> 25</w:t>
      </w:r>
      <w:r w:rsidR="00AE4970" w:rsidRPr="00FC0F1C">
        <w:rPr>
          <w:rFonts w:asciiTheme="minorHAnsi" w:hAnsiTheme="minorHAnsi" w:cstheme="minorHAnsi"/>
          <w:bCs/>
          <w:iCs/>
          <w:sz w:val="24"/>
          <w:szCs w:val="24"/>
        </w:rPr>
        <w:t xml:space="preserve"> a </w:t>
      </w:r>
      <w:r w:rsidRPr="00FC0F1C">
        <w:rPr>
          <w:rFonts w:asciiTheme="minorHAnsi" w:hAnsiTheme="minorHAnsi" w:cstheme="minorHAnsi"/>
          <w:bCs/>
          <w:iCs/>
          <w:sz w:val="24"/>
          <w:szCs w:val="24"/>
        </w:rPr>
        <w:t>28)</w:t>
      </w:r>
    </w:p>
    <w:p w14:paraId="4FA47CCE" w14:textId="0CACDF9F" w:rsidR="00AE1137" w:rsidRPr="00FC0F1C" w:rsidRDefault="00AE4970" w:rsidP="00AE1137">
      <w:pPr>
        <w:pStyle w:val="Corpodetexto"/>
        <w:tabs>
          <w:tab w:val="left" w:pos="7230"/>
          <w:tab w:val="left" w:pos="8364"/>
        </w:tabs>
        <w:spacing w:before="169"/>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7454C87E" w14:textId="04E342FC" w:rsidR="00AE1137" w:rsidRPr="00FC0F1C" w:rsidRDefault="00AE1137" w:rsidP="00AE1137">
      <w:pPr>
        <w:pStyle w:val="Corpodetexto"/>
        <w:ind w:left="705" w:hanging="705"/>
        <w:jc w:val="both"/>
        <w:rPr>
          <w:rFonts w:asciiTheme="minorHAnsi" w:hAnsiTheme="minorHAnsi" w:cstheme="minorHAnsi"/>
        </w:rPr>
      </w:pPr>
      <w:r w:rsidRPr="00FC0F1C">
        <w:rPr>
          <w:rFonts w:asciiTheme="minorHAnsi" w:hAnsiTheme="minorHAnsi" w:cstheme="minorHAnsi"/>
        </w:rPr>
        <w:t xml:space="preserve">A60. </w:t>
      </w:r>
      <w:r w:rsidRPr="00FC0F1C">
        <w:rPr>
          <w:rFonts w:asciiTheme="minorHAnsi" w:hAnsiTheme="minorHAnsi" w:cstheme="minorHAnsi"/>
        </w:rPr>
        <w:tab/>
        <w:t xml:space="preserve">Os recursos para um trabalho de auditoria são atribuídos ou disponibilizados principalmente pela firma, embora possa haver circunstâncias em que a equipe de trabalho obtém recursos diretamente para o trabalho de auditoria. Pode, por exemplo, ser o caso quando um auditor do componente deve, conforme exigido por estatuto, regulamento ou por outro motivo, emitir uma opinião de auditoria sobre as demonstrações contábeis de um componente, e o auditor do componente também for designado pela administração do componente para executar procedimentos de auditoria em nome do auditor do grupo. Nessas circunstâncias, as políticas ou </w:t>
      </w:r>
      <w:r w:rsidR="0001677B" w:rsidRPr="00FC0F1C">
        <w:rPr>
          <w:rFonts w:asciiTheme="minorHAnsi" w:hAnsiTheme="minorHAnsi" w:cstheme="minorHAnsi"/>
          <w:lang w:val="pt-BR"/>
        </w:rPr>
        <w:t xml:space="preserve">os </w:t>
      </w:r>
      <w:r w:rsidRPr="00FC0F1C">
        <w:rPr>
          <w:rFonts w:asciiTheme="minorHAnsi" w:hAnsiTheme="minorHAnsi" w:cstheme="minorHAnsi"/>
        </w:rPr>
        <w:t>procedimentos da firma podem exigir que o sócio do trabalho adote ações diferentes, como solicitar informações ao auditor do componente, para determinar se recursos suficientes e apropriados foram atribuídos ou disponibilizados.</w:t>
      </w:r>
    </w:p>
    <w:p w14:paraId="739C8BEC" w14:textId="5F0B861D" w:rsidR="00AE1137" w:rsidRPr="00FC0F1C" w:rsidRDefault="00AE4970" w:rsidP="00AE1137">
      <w:pPr>
        <w:pStyle w:val="Corpodetexto"/>
        <w:tabs>
          <w:tab w:val="left" w:pos="7230"/>
          <w:tab w:val="left" w:pos="8364"/>
        </w:tabs>
        <w:spacing w:before="169"/>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57B0CA34" w14:textId="43BD684F" w:rsidR="00AE1137" w:rsidRPr="00FC0F1C" w:rsidRDefault="00AE1137" w:rsidP="00AE1137">
      <w:pPr>
        <w:pStyle w:val="Corpodetexto"/>
        <w:tabs>
          <w:tab w:val="left" w:pos="7230"/>
          <w:tab w:val="left" w:pos="8364"/>
        </w:tabs>
        <w:ind w:right="94"/>
        <w:jc w:val="both"/>
        <w:rPr>
          <w:rFonts w:asciiTheme="minorHAnsi" w:hAnsiTheme="minorHAnsi" w:cstheme="minorHAnsi"/>
          <w:bCs/>
        </w:rPr>
      </w:pPr>
      <w:r w:rsidRPr="00FC0F1C">
        <w:rPr>
          <w:rFonts w:asciiTheme="minorHAnsi" w:hAnsiTheme="minorHAnsi" w:cstheme="minorHAnsi"/>
          <w:bCs/>
        </w:rPr>
        <w:t>Recursos Insuficientes ou Inadequados (</w:t>
      </w:r>
      <w:r w:rsidR="00AE4970" w:rsidRPr="00FC0F1C">
        <w:rPr>
          <w:rFonts w:asciiTheme="minorHAnsi" w:hAnsiTheme="minorHAnsi" w:cstheme="minorHAnsi"/>
          <w:bCs/>
          <w:lang w:val="pt-BR"/>
        </w:rPr>
        <w:t>ver item</w:t>
      </w:r>
      <w:r w:rsidRPr="00FC0F1C">
        <w:rPr>
          <w:rFonts w:asciiTheme="minorHAnsi" w:hAnsiTheme="minorHAnsi" w:cstheme="minorHAnsi"/>
          <w:bCs/>
        </w:rPr>
        <w:t xml:space="preserve"> 27) </w:t>
      </w:r>
    </w:p>
    <w:p w14:paraId="344A1544" w14:textId="5824FEF2" w:rsidR="00AE1137" w:rsidRPr="00FC0F1C" w:rsidRDefault="00AE4970" w:rsidP="00AE1137">
      <w:pPr>
        <w:pStyle w:val="Corpodetexto"/>
        <w:tabs>
          <w:tab w:val="left" w:pos="7230"/>
          <w:tab w:val="left" w:pos="8364"/>
        </w:tabs>
        <w:spacing w:before="169"/>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191EAC85" w14:textId="1E555FC9" w:rsidR="00AE1137" w:rsidRPr="00FC0F1C" w:rsidRDefault="00AE4970" w:rsidP="00AE1137">
      <w:pPr>
        <w:pStyle w:val="Corpodetexto"/>
        <w:tabs>
          <w:tab w:val="left" w:pos="7230"/>
          <w:tab w:val="left" w:pos="8364"/>
        </w:tabs>
        <w:spacing w:before="169"/>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48CD237D" w14:textId="77777777" w:rsidR="00AE1137" w:rsidRPr="00FC0F1C" w:rsidRDefault="00AE1137" w:rsidP="00AE1137">
      <w:pPr>
        <w:tabs>
          <w:tab w:val="left" w:pos="7230"/>
          <w:tab w:val="left" w:pos="8364"/>
        </w:tabs>
        <w:ind w:right="94"/>
        <w:jc w:val="both"/>
        <w:rPr>
          <w:rFonts w:asciiTheme="minorHAnsi" w:hAnsiTheme="minorHAnsi" w:cstheme="minorHAnsi"/>
          <w:bCs/>
          <w:sz w:val="24"/>
          <w:szCs w:val="24"/>
        </w:rPr>
      </w:pPr>
      <w:r w:rsidRPr="00FC0F1C">
        <w:rPr>
          <w:rFonts w:asciiTheme="minorHAnsi" w:hAnsiTheme="minorHAnsi" w:cstheme="minorHAnsi"/>
          <w:bCs/>
          <w:sz w:val="24"/>
          <w:szCs w:val="24"/>
        </w:rPr>
        <w:t>Execução do Trabalho</w:t>
      </w:r>
    </w:p>
    <w:p w14:paraId="00D73C98" w14:textId="4C485BA4" w:rsidR="00AE1137" w:rsidRPr="00FC0F1C" w:rsidRDefault="00AE4970" w:rsidP="00AE1137">
      <w:pPr>
        <w:pStyle w:val="Corpodetexto"/>
        <w:tabs>
          <w:tab w:val="left" w:pos="7230"/>
          <w:tab w:val="left" w:pos="8364"/>
        </w:tabs>
        <w:spacing w:before="169"/>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5C3C3FF3" w14:textId="26A0783A" w:rsidR="00AE1137" w:rsidRPr="00FC0F1C" w:rsidRDefault="00AE1137" w:rsidP="00AE1137">
      <w:pPr>
        <w:pStyle w:val="Corpodetexto"/>
        <w:tabs>
          <w:tab w:val="left" w:pos="7230"/>
          <w:tab w:val="left" w:pos="8364"/>
        </w:tabs>
        <w:spacing w:before="171"/>
        <w:ind w:right="94"/>
        <w:jc w:val="both"/>
        <w:rPr>
          <w:rFonts w:asciiTheme="minorHAnsi" w:hAnsiTheme="minorHAnsi" w:cstheme="minorHAnsi"/>
          <w:bCs/>
        </w:rPr>
      </w:pPr>
      <w:r w:rsidRPr="00FC0F1C">
        <w:rPr>
          <w:rFonts w:asciiTheme="minorHAnsi" w:hAnsiTheme="minorHAnsi" w:cstheme="minorHAnsi"/>
          <w:bCs/>
        </w:rPr>
        <w:t>Direção, Supervisão e Revisão (</w:t>
      </w:r>
      <w:r w:rsidR="00AE4970" w:rsidRPr="00FC0F1C">
        <w:rPr>
          <w:rFonts w:asciiTheme="minorHAnsi" w:hAnsiTheme="minorHAnsi" w:cstheme="minorHAnsi"/>
          <w:bCs/>
          <w:lang w:val="pt-BR"/>
        </w:rPr>
        <w:t>ver item</w:t>
      </w:r>
      <w:r w:rsidRPr="00FC0F1C">
        <w:rPr>
          <w:rFonts w:asciiTheme="minorHAnsi" w:hAnsiTheme="minorHAnsi" w:cstheme="minorHAnsi"/>
          <w:bCs/>
        </w:rPr>
        <w:t xml:space="preserve"> 30)</w:t>
      </w:r>
    </w:p>
    <w:p w14:paraId="0E6E37FB" w14:textId="0EF07035" w:rsidR="00AE1137" w:rsidRPr="00FC0F1C" w:rsidRDefault="00AE4970" w:rsidP="00AE1137">
      <w:pPr>
        <w:tabs>
          <w:tab w:val="left" w:pos="7230"/>
          <w:tab w:val="left" w:pos="8364"/>
        </w:tabs>
        <w:spacing w:before="70" w:after="70"/>
        <w:ind w:right="94"/>
        <w:jc w:val="both"/>
        <w:rPr>
          <w:rFonts w:asciiTheme="minorHAnsi" w:hAnsiTheme="minorHAnsi" w:cstheme="minorHAnsi"/>
          <w:bCs/>
          <w:sz w:val="24"/>
          <w:szCs w:val="24"/>
        </w:rPr>
      </w:pPr>
      <w:r w:rsidRPr="00FC0F1C">
        <w:rPr>
          <w:rFonts w:asciiTheme="minorHAnsi" w:hAnsiTheme="minorHAnsi" w:cstheme="minorHAnsi"/>
          <w:bCs/>
          <w:sz w:val="24"/>
          <w:szCs w:val="24"/>
        </w:rPr>
        <w:t>(</w:t>
      </w:r>
      <w:r w:rsidR="00903ACF" w:rsidRPr="00FC0F1C">
        <w:rPr>
          <w:rFonts w:asciiTheme="minorHAnsi" w:hAnsiTheme="minorHAnsi" w:cstheme="minorHAnsi"/>
          <w:bCs/>
          <w:sz w:val="24"/>
          <w:szCs w:val="24"/>
        </w:rPr>
        <w:t>...</w:t>
      </w:r>
      <w:r w:rsidRPr="00FC0F1C">
        <w:rPr>
          <w:rFonts w:asciiTheme="minorHAnsi" w:hAnsiTheme="minorHAnsi" w:cstheme="minorHAnsi"/>
          <w:bCs/>
          <w:sz w:val="24"/>
          <w:szCs w:val="24"/>
        </w:rPr>
        <w:t>)</w:t>
      </w:r>
    </w:p>
    <w:p w14:paraId="356649F0" w14:textId="0B293B10" w:rsidR="00AE1137" w:rsidRPr="00FC0F1C" w:rsidRDefault="00AE1137" w:rsidP="00AE1137">
      <w:pPr>
        <w:pStyle w:val="Corpodetexto"/>
        <w:tabs>
          <w:tab w:val="left" w:pos="7230"/>
          <w:tab w:val="left" w:pos="8364"/>
        </w:tabs>
        <w:ind w:right="94"/>
        <w:jc w:val="both"/>
        <w:rPr>
          <w:rFonts w:asciiTheme="minorHAnsi" w:hAnsiTheme="minorHAnsi" w:cstheme="minorHAnsi"/>
          <w:bCs/>
        </w:rPr>
      </w:pPr>
      <w:r w:rsidRPr="00FC0F1C">
        <w:rPr>
          <w:rFonts w:asciiTheme="minorHAnsi" w:hAnsiTheme="minorHAnsi" w:cstheme="minorHAnsi"/>
          <w:bCs/>
        </w:rPr>
        <w:t>A Revisão do Sócio do Trabalho (</w:t>
      </w:r>
      <w:r w:rsidR="00AE4970" w:rsidRPr="00FC0F1C">
        <w:rPr>
          <w:rFonts w:asciiTheme="minorHAnsi" w:hAnsiTheme="minorHAnsi" w:cstheme="minorHAnsi"/>
          <w:bCs/>
          <w:lang w:val="pt-BR"/>
        </w:rPr>
        <w:t>ver itens de</w:t>
      </w:r>
      <w:r w:rsidRPr="00FC0F1C">
        <w:rPr>
          <w:rFonts w:asciiTheme="minorHAnsi" w:hAnsiTheme="minorHAnsi" w:cstheme="minorHAnsi"/>
          <w:bCs/>
        </w:rPr>
        <w:t xml:space="preserve"> 30</w:t>
      </w:r>
      <w:r w:rsidR="00AE4970" w:rsidRPr="00FC0F1C">
        <w:rPr>
          <w:rFonts w:asciiTheme="minorHAnsi" w:hAnsiTheme="minorHAnsi" w:cstheme="minorHAnsi"/>
          <w:bCs/>
          <w:lang w:val="pt-BR"/>
        </w:rPr>
        <w:t xml:space="preserve"> a </w:t>
      </w:r>
      <w:r w:rsidRPr="00FC0F1C">
        <w:rPr>
          <w:rFonts w:asciiTheme="minorHAnsi" w:hAnsiTheme="minorHAnsi" w:cstheme="minorHAnsi"/>
          <w:bCs/>
        </w:rPr>
        <w:t>34)</w:t>
      </w:r>
    </w:p>
    <w:p w14:paraId="302F470B" w14:textId="390D5BA0" w:rsidR="00AE1137" w:rsidRPr="00FC0F1C" w:rsidRDefault="00AE4970" w:rsidP="00AE1137">
      <w:pPr>
        <w:pStyle w:val="Corpodetexto"/>
        <w:tabs>
          <w:tab w:val="left" w:pos="7230"/>
          <w:tab w:val="left" w:pos="8364"/>
        </w:tabs>
        <w:spacing w:before="169"/>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20C53615" w14:textId="401BE895" w:rsidR="00AE1137" w:rsidRPr="00FC0F1C" w:rsidRDefault="00AE1137" w:rsidP="00AE1137">
      <w:pPr>
        <w:pStyle w:val="Corpodetexto"/>
        <w:ind w:left="705" w:hanging="705"/>
        <w:jc w:val="both"/>
        <w:rPr>
          <w:rFonts w:asciiTheme="minorHAnsi" w:hAnsiTheme="minorHAnsi" w:cstheme="minorHAnsi"/>
        </w:rPr>
      </w:pPr>
      <w:r w:rsidRPr="00FC0F1C">
        <w:rPr>
          <w:rFonts w:asciiTheme="minorHAnsi" w:hAnsiTheme="minorHAnsi" w:cstheme="minorHAnsi"/>
        </w:rPr>
        <w:t xml:space="preserve">A92. </w:t>
      </w:r>
      <w:r w:rsidRPr="00FC0F1C">
        <w:rPr>
          <w:rFonts w:asciiTheme="minorHAnsi" w:hAnsiTheme="minorHAnsi" w:cstheme="minorHAnsi"/>
        </w:rPr>
        <w:tab/>
        <w:t xml:space="preserve">O sócio do trabalho exerce julgamento profissional na identificação das áreas de julgamento significativo pela equipe de trabalho. As políticas ou </w:t>
      </w:r>
      <w:r w:rsidR="00E43A19" w:rsidRPr="00FC0F1C">
        <w:rPr>
          <w:rFonts w:asciiTheme="minorHAnsi" w:hAnsiTheme="minorHAnsi" w:cstheme="minorHAnsi"/>
          <w:lang w:val="pt-BR"/>
        </w:rPr>
        <w:t xml:space="preserve">o </w:t>
      </w:r>
      <w:r w:rsidRPr="00FC0F1C">
        <w:rPr>
          <w:rFonts w:asciiTheme="minorHAnsi" w:hAnsiTheme="minorHAnsi" w:cstheme="minorHAnsi"/>
        </w:rPr>
        <w:t>procedimentos da firma podem especificar certos assuntos que, em geral, são vistos como julgamentos significativos. Julgamentos significativos em relação ao trabalho de auditoria podem incluir assuntos referentes à estratégia geral de auditoria e ao plano de auditoria para a realização do trabalho, à execução do trabalho e às conclusões gerais obtidas pela equipe de trabalho, por exemplo:</w:t>
      </w:r>
    </w:p>
    <w:p w14:paraId="6A75B92E" w14:textId="77777777"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Assuntos relacionados ao planejamento do trabalho, como questões relativas à determinação da materialidade.</w:t>
      </w:r>
    </w:p>
    <w:p w14:paraId="414E199D" w14:textId="6B97D2D0"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composição da equipe de trabalho, incluindo:</w:t>
      </w:r>
    </w:p>
    <w:p w14:paraId="6C397832" w14:textId="39575AB0" w:rsidR="00AE1137" w:rsidRPr="00FC0F1C" w:rsidRDefault="00E43A19" w:rsidP="00AE4970">
      <w:pPr>
        <w:widowControl w:val="0"/>
        <w:numPr>
          <w:ilvl w:val="0"/>
          <w:numId w:val="5"/>
        </w:numPr>
        <w:tabs>
          <w:tab w:val="left" w:pos="7230"/>
          <w:tab w:val="left" w:pos="8364"/>
        </w:tabs>
        <w:autoSpaceDE w:val="0"/>
        <w:autoSpaceDN w:val="0"/>
        <w:spacing w:before="169" w:after="160" w:line="240" w:lineRule="auto"/>
        <w:ind w:left="1056" w:right="94" w:hanging="28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f</w:t>
      </w:r>
      <w:r w:rsidR="00AE1137" w:rsidRPr="00FC0F1C">
        <w:rPr>
          <w:rFonts w:asciiTheme="minorHAnsi" w:eastAsia="Arial MT" w:hAnsiTheme="minorHAnsi" w:cstheme="minorHAnsi"/>
          <w:bCs/>
          <w:sz w:val="24"/>
          <w:szCs w:val="24"/>
        </w:rPr>
        <w:t>uncionários que tenham conhecimentos em uma área especializada de contabilidade ou auditoria;</w:t>
      </w:r>
      <w:r w:rsidRPr="00FC0F1C">
        <w:rPr>
          <w:rFonts w:asciiTheme="minorHAnsi" w:eastAsia="Arial MT" w:hAnsiTheme="minorHAnsi" w:cstheme="minorHAnsi"/>
          <w:bCs/>
          <w:sz w:val="24"/>
          <w:szCs w:val="24"/>
        </w:rPr>
        <w:t xml:space="preserve"> e</w:t>
      </w:r>
    </w:p>
    <w:p w14:paraId="73C50009" w14:textId="673ED2C0" w:rsidR="00AE1137" w:rsidRPr="00FC0F1C" w:rsidRDefault="00E43A19" w:rsidP="00AE4970">
      <w:pPr>
        <w:widowControl w:val="0"/>
        <w:numPr>
          <w:ilvl w:val="0"/>
          <w:numId w:val="5"/>
        </w:numPr>
        <w:tabs>
          <w:tab w:val="left" w:pos="7230"/>
          <w:tab w:val="left" w:pos="8364"/>
        </w:tabs>
        <w:autoSpaceDE w:val="0"/>
        <w:autoSpaceDN w:val="0"/>
        <w:spacing w:before="157" w:after="160" w:line="240" w:lineRule="auto"/>
        <w:ind w:left="1056" w:right="94" w:hanging="284"/>
        <w:jc w:val="both"/>
        <w:rPr>
          <w:rFonts w:asciiTheme="minorHAnsi" w:hAnsiTheme="minorHAnsi" w:cstheme="minorHAnsi"/>
          <w:bCs/>
          <w:sz w:val="24"/>
          <w:szCs w:val="24"/>
        </w:rPr>
      </w:pPr>
      <w:r w:rsidRPr="00FC0F1C">
        <w:rPr>
          <w:rFonts w:asciiTheme="minorHAnsi" w:eastAsia="Arial MT" w:hAnsiTheme="minorHAnsi" w:cstheme="minorHAnsi"/>
          <w:bCs/>
          <w:sz w:val="24"/>
          <w:szCs w:val="24"/>
        </w:rPr>
        <w:t xml:space="preserve">o </w:t>
      </w:r>
      <w:r w:rsidR="00AE1137" w:rsidRPr="00FC0F1C">
        <w:rPr>
          <w:rFonts w:asciiTheme="minorHAnsi" w:eastAsia="Arial MT" w:hAnsiTheme="minorHAnsi" w:cstheme="minorHAnsi"/>
          <w:bCs/>
          <w:sz w:val="24"/>
          <w:szCs w:val="24"/>
        </w:rPr>
        <w:t>uso de funcionários de centros de prestação de serviços.</w:t>
      </w:r>
    </w:p>
    <w:p w14:paraId="679F4C6F" w14:textId="7027FC8B"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A decisão de envolver um especialista do auditor, </w:t>
      </w:r>
      <w:r w:rsidR="00516B77" w:rsidRPr="00FC0F1C">
        <w:rPr>
          <w:rFonts w:asciiTheme="minorHAnsi" w:hAnsiTheme="minorHAnsi" w:cstheme="minorHAnsi"/>
          <w:lang w:val="pt-BR"/>
        </w:rPr>
        <w:t xml:space="preserve">o que </w:t>
      </w:r>
      <w:r w:rsidRPr="00FC0F1C">
        <w:rPr>
          <w:rFonts w:asciiTheme="minorHAnsi" w:hAnsiTheme="minorHAnsi" w:cstheme="minorHAnsi"/>
        </w:rPr>
        <w:t>inclui a decisão de envolver um especialista externo.</w:t>
      </w:r>
    </w:p>
    <w:p w14:paraId="65441F34" w14:textId="77777777"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consideração da equipe de trabalho sobre as informações obtidas no processo de aceitação e continuação e as respostas propostas para essas informações.</w:t>
      </w:r>
    </w:p>
    <w:p w14:paraId="016E08C7" w14:textId="77777777"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O processo de avaliação de riscos da equipe de trabalho, incluindo situações em que a consideração de fatores de risco inerentes e a avaliação de riscos inerentes exigem julgamento significativo da equipe de trabalho. A consideração pela equipe de trabalho de relações e transações com partes relacionadas e divulgações.</w:t>
      </w:r>
    </w:p>
    <w:p w14:paraId="75536992" w14:textId="77777777" w:rsidR="00AE1137" w:rsidRPr="00FC0F1C" w:rsidRDefault="00AE1137" w:rsidP="0056201E">
      <w:pPr>
        <w:pStyle w:val="Corpodetexto"/>
        <w:numPr>
          <w:ilvl w:val="0"/>
          <w:numId w:val="3"/>
        </w:numPr>
        <w:suppressAutoHyphens w:val="0"/>
        <w:spacing w:after="0"/>
        <w:jc w:val="both"/>
        <w:rPr>
          <w:rFonts w:asciiTheme="minorHAnsi" w:eastAsia="Arial MT" w:hAnsiTheme="minorHAnsi" w:cstheme="minorHAnsi"/>
          <w:bCs/>
        </w:rPr>
      </w:pPr>
      <w:r w:rsidRPr="00FC0F1C">
        <w:rPr>
          <w:rFonts w:asciiTheme="minorHAnsi" w:hAnsiTheme="minorHAnsi" w:cstheme="minorHAnsi"/>
        </w:rPr>
        <w:t>Resultados dos procedimentos realizados pela equipe de trabalho em áreas significativas do</w:t>
      </w:r>
      <w:r w:rsidRPr="00FC0F1C">
        <w:rPr>
          <w:rFonts w:asciiTheme="minorHAnsi" w:eastAsia="Arial MT" w:hAnsiTheme="minorHAnsi" w:cstheme="minorHAnsi"/>
          <w:bCs/>
        </w:rPr>
        <w:t xml:space="preserve"> trabalho, por exemplo, conclusões relativas a determinadas estimativas contábeis, políticas contábeis ou considerações sobre continuidade operacional.</w:t>
      </w:r>
    </w:p>
    <w:p w14:paraId="1C05F77C" w14:textId="77777777"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avaliação pela equipe de trabalho do trabalho realizado por especialistas e as conclusões obtidas.</w:t>
      </w:r>
    </w:p>
    <w:p w14:paraId="2BF40F37" w14:textId="77777777"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Em situações de auditoria de grupo:</w:t>
      </w:r>
    </w:p>
    <w:p w14:paraId="4CF8692D" w14:textId="491056CF" w:rsidR="00AE1137" w:rsidRPr="00FC0F1C" w:rsidRDefault="004B134F" w:rsidP="0056201E">
      <w:pPr>
        <w:widowControl w:val="0"/>
        <w:numPr>
          <w:ilvl w:val="0"/>
          <w:numId w:val="5"/>
        </w:numPr>
        <w:tabs>
          <w:tab w:val="left" w:pos="7230"/>
          <w:tab w:val="left" w:pos="8364"/>
        </w:tabs>
        <w:autoSpaceDE w:val="0"/>
        <w:autoSpaceDN w:val="0"/>
        <w:spacing w:before="169" w:after="160" w:line="293" w:lineRule="auto"/>
        <w:ind w:left="1056" w:right="94" w:hanging="284"/>
        <w:jc w:val="both"/>
        <w:rPr>
          <w:rFonts w:asciiTheme="minorHAnsi" w:eastAsia="Arial MT" w:hAnsiTheme="minorHAnsi" w:cstheme="minorHAnsi"/>
          <w:bCs/>
          <w:sz w:val="24"/>
          <w:szCs w:val="24"/>
        </w:rPr>
      </w:pPr>
      <w:r w:rsidRPr="00FC0F1C">
        <w:rPr>
          <w:rFonts w:asciiTheme="minorHAnsi" w:eastAsia="Arial MT" w:hAnsiTheme="minorHAnsi" w:cstheme="minorHAnsi"/>
          <w:bCs/>
          <w:sz w:val="24"/>
          <w:szCs w:val="24"/>
        </w:rPr>
        <w:t xml:space="preserve">a </w:t>
      </w:r>
      <w:r w:rsidR="00AE1137" w:rsidRPr="00FC0F1C">
        <w:rPr>
          <w:rFonts w:asciiTheme="minorHAnsi" w:eastAsia="Arial MT" w:hAnsiTheme="minorHAnsi" w:cstheme="minorHAnsi"/>
          <w:bCs/>
          <w:sz w:val="24"/>
          <w:szCs w:val="24"/>
        </w:rPr>
        <w:t>estratégia geral da auditoria do grupo e o plano de auditoria do grupo propostos;</w:t>
      </w:r>
    </w:p>
    <w:p w14:paraId="70E7C607" w14:textId="1355E6B9" w:rsidR="00AE1137" w:rsidRPr="00FC0F1C" w:rsidRDefault="004B134F" w:rsidP="0056201E">
      <w:pPr>
        <w:widowControl w:val="0"/>
        <w:numPr>
          <w:ilvl w:val="0"/>
          <w:numId w:val="5"/>
        </w:numPr>
        <w:tabs>
          <w:tab w:val="left" w:pos="7230"/>
          <w:tab w:val="left" w:pos="8364"/>
        </w:tabs>
        <w:autoSpaceDE w:val="0"/>
        <w:autoSpaceDN w:val="0"/>
        <w:spacing w:before="169" w:after="160" w:line="293" w:lineRule="auto"/>
        <w:ind w:left="1056" w:right="94" w:hanging="284"/>
        <w:jc w:val="both"/>
        <w:rPr>
          <w:rFonts w:asciiTheme="minorHAnsi" w:eastAsia="Arial MT" w:hAnsiTheme="minorHAnsi" w:cstheme="minorHAnsi"/>
          <w:bCs/>
          <w:sz w:val="24"/>
          <w:szCs w:val="24"/>
        </w:rPr>
      </w:pPr>
      <w:r w:rsidRPr="00FC0F1C">
        <w:rPr>
          <w:rFonts w:asciiTheme="minorHAnsi" w:eastAsia="Arial MT" w:hAnsiTheme="minorHAnsi" w:cstheme="minorHAnsi"/>
          <w:bCs/>
          <w:sz w:val="24"/>
          <w:szCs w:val="24"/>
        </w:rPr>
        <w:t xml:space="preserve">decisões </w:t>
      </w:r>
      <w:r w:rsidR="00AE1137" w:rsidRPr="00FC0F1C">
        <w:rPr>
          <w:rFonts w:asciiTheme="minorHAnsi" w:eastAsia="Arial MT" w:hAnsiTheme="minorHAnsi" w:cstheme="minorHAnsi"/>
          <w:bCs/>
          <w:sz w:val="24"/>
          <w:szCs w:val="24"/>
        </w:rPr>
        <w:t xml:space="preserve">sobre o envolvimento de auditores dos componentes, </w:t>
      </w:r>
      <w:r w:rsidRPr="00FC0F1C">
        <w:rPr>
          <w:rFonts w:asciiTheme="minorHAnsi" w:eastAsia="Arial MT" w:hAnsiTheme="minorHAnsi" w:cstheme="minorHAnsi"/>
          <w:bCs/>
          <w:sz w:val="24"/>
          <w:szCs w:val="24"/>
        </w:rPr>
        <w:t xml:space="preserve">o que inclui </w:t>
      </w:r>
      <w:r w:rsidR="00AE1137" w:rsidRPr="00FC0F1C">
        <w:rPr>
          <w:rFonts w:asciiTheme="minorHAnsi" w:eastAsia="Arial MT" w:hAnsiTheme="minorHAnsi" w:cstheme="minorHAnsi"/>
          <w:bCs/>
          <w:sz w:val="24"/>
          <w:szCs w:val="24"/>
        </w:rPr>
        <w:t>como dirigir e supervisionar esses auditores e revisar seu trabalho; e</w:t>
      </w:r>
    </w:p>
    <w:p w14:paraId="06A4DCDA" w14:textId="61810638" w:rsidR="00AE1137" w:rsidRPr="00FC0F1C" w:rsidRDefault="004B134F" w:rsidP="0056201E">
      <w:pPr>
        <w:widowControl w:val="0"/>
        <w:numPr>
          <w:ilvl w:val="0"/>
          <w:numId w:val="5"/>
        </w:numPr>
        <w:tabs>
          <w:tab w:val="left" w:pos="7230"/>
          <w:tab w:val="left" w:pos="8364"/>
        </w:tabs>
        <w:autoSpaceDE w:val="0"/>
        <w:autoSpaceDN w:val="0"/>
        <w:spacing w:before="169" w:after="160" w:line="293" w:lineRule="auto"/>
        <w:ind w:left="1056" w:right="94" w:hanging="284"/>
        <w:jc w:val="both"/>
        <w:rPr>
          <w:rFonts w:asciiTheme="minorHAnsi" w:eastAsia="Arial MT" w:hAnsiTheme="minorHAnsi" w:cstheme="minorHAnsi"/>
          <w:bCs/>
          <w:sz w:val="24"/>
          <w:szCs w:val="24"/>
        </w:rPr>
      </w:pPr>
      <w:proofErr w:type="spellStart"/>
      <w:r w:rsidRPr="00FC0F1C">
        <w:rPr>
          <w:rFonts w:asciiTheme="minorHAnsi" w:eastAsia="Arial MT" w:hAnsiTheme="minorHAnsi" w:cstheme="minorHAnsi"/>
          <w:bCs/>
          <w:sz w:val="24"/>
          <w:szCs w:val="24"/>
        </w:rPr>
        <w:t>a</w:t>
      </w:r>
      <w:proofErr w:type="spellEnd"/>
      <w:r w:rsidRPr="00FC0F1C">
        <w:rPr>
          <w:rFonts w:asciiTheme="minorHAnsi" w:eastAsia="Arial MT" w:hAnsiTheme="minorHAnsi" w:cstheme="minorHAnsi"/>
          <w:bCs/>
          <w:sz w:val="24"/>
          <w:szCs w:val="24"/>
        </w:rPr>
        <w:t xml:space="preserve"> </w:t>
      </w:r>
      <w:r w:rsidR="00AE1137" w:rsidRPr="00FC0F1C">
        <w:rPr>
          <w:rFonts w:asciiTheme="minorHAnsi" w:eastAsia="Arial MT" w:hAnsiTheme="minorHAnsi" w:cstheme="minorHAnsi"/>
          <w:bCs/>
          <w:sz w:val="24"/>
          <w:szCs w:val="24"/>
        </w:rPr>
        <w:t>avaliação do trabalho realizado pelos auditores dos componentes e as conclusões resultantes desse trabalho.</w:t>
      </w:r>
    </w:p>
    <w:p w14:paraId="7DB956A8" w14:textId="77777777"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Com o foram abordadas as questões que afetam a estratégia geral de auditoria e o plano de auditoria.</w:t>
      </w:r>
    </w:p>
    <w:p w14:paraId="4A3E6577" w14:textId="77777777"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importância e disposição de eventuais distorções corrigidas e não corrigidas identificadas durante o trabalho.</w:t>
      </w:r>
    </w:p>
    <w:p w14:paraId="56C75893" w14:textId="77777777" w:rsidR="00AE1137" w:rsidRPr="00FC0F1C" w:rsidRDefault="00AE1137"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opinião de auditoria proposta e os assuntos a serem comunicados no relatório do auditor, por exemplo, principais assuntos de auditoria ou um parágrafo de "Incerteza Relevante Relacionada à Continuidade Operacional".</w:t>
      </w:r>
    </w:p>
    <w:p w14:paraId="2BB378E3" w14:textId="272FCDE9" w:rsidR="002F4AA5" w:rsidRPr="00FC0F1C" w:rsidRDefault="00AE4970" w:rsidP="00AE1137">
      <w:pPr>
        <w:tabs>
          <w:tab w:val="left" w:pos="7230"/>
          <w:tab w:val="left" w:pos="8364"/>
        </w:tabs>
        <w:spacing w:before="70" w:after="70"/>
        <w:ind w:right="94"/>
        <w:jc w:val="both"/>
        <w:rPr>
          <w:rFonts w:asciiTheme="minorHAnsi"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1F316AB1" w14:textId="57944CDE" w:rsidR="002F4AA5" w:rsidRPr="00FC0F1C" w:rsidRDefault="00540B8A"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w:t>
      </w:r>
      <w:r w:rsidR="00AB36F3" w:rsidRPr="00FC0F1C">
        <w:rPr>
          <w:rFonts w:asciiTheme="minorHAnsi" w:hAnsiTheme="minorHAnsi" w:cstheme="minorHAnsi"/>
          <w:b/>
          <w:bCs/>
          <w:sz w:val="24"/>
          <w:szCs w:val="24"/>
        </w:rPr>
        <w:t>Apêndice</w:t>
      </w:r>
      <w:r w:rsidRPr="00FC0F1C">
        <w:rPr>
          <w:rFonts w:asciiTheme="minorHAnsi" w:hAnsiTheme="minorHAnsi" w:cstheme="minorHAnsi"/>
          <w:b/>
          <w:bCs/>
          <w:sz w:val="24"/>
          <w:szCs w:val="24"/>
        </w:rPr>
        <w:t xml:space="preserve"> na NBC TA 230 (R1)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Documentação de Auditoria, que passa a vigorar com a seguinte redação:</w:t>
      </w:r>
    </w:p>
    <w:p w14:paraId="0A0ECCF8" w14:textId="0DF0527F" w:rsidR="00540B8A" w:rsidRPr="00FC0F1C" w:rsidRDefault="00AE4970" w:rsidP="00AE4970">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
          <w:sz w:val="24"/>
          <w:szCs w:val="24"/>
        </w:rPr>
        <w:t>Apêndice</w:t>
      </w:r>
      <w:r w:rsidRPr="00FC0F1C">
        <w:rPr>
          <w:rFonts w:asciiTheme="minorHAnsi" w:eastAsia="Arial" w:hAnsiTheme="minorHAnsi" w:cstheme="minorHAnsi"/>
          <w:bCs/>
          <w:sz w:val="24"/>
          <w:szCs w:val="24"/>
        </w:rPr>
        <w:t xml:space="preserve"> </w:t>
      </w:r>
      <w:r w:rsidR="00540B8A"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ver item</w:t>
      </w:r>
      <w:r w:rsidR="00540B8A" w:rsidRPr="00FC0F1C">
        <w:rPr>
          <w:rFonts w:asciiTheme="minorHAnsi" w:eastAsia="Arial MT" w:hAnsiTheme="minorHAnsi" w:cstheme="minorHAnsi"/>
          <w:bCs/>
          <w:sz w:val="24"/>
          <w:szCs w:val="24"/>
        </w:rPr>
        <w:t xml:space="preserve"> 1)</w:t>
      </w:r>
    </w:p>
    <w:p w14:paraId="74D9ED94" w14:textId="5292A468" w:rsidR="00540B8A" w:rsidRPr="00FC0F1C" w:rsidRDefault="00F062FF" w:rsidP="00540B8A">
      <w:pPr>
        <w:widowControl w:val="0"/>
        <w:tabs>
          <w:tab w:val="left" w:pos="7230"/>
          <w:tab w:val="left" w:pos="8364"/>
        </w:tabs>
        <w:autoSpaceDE w:val="0"/>
        <w:autoSpaceDN w:val="0"/>
        <w:ind w:left="1439" w:right="94" w:hanging="1439"/>
        <w:jc w:val="both"/>
        <w:rPr>
          <w:rFonts w:asciiTheme="minorHAnsi" w:eastAsia="Arial MT" w:hAnsiTheme="minorHAnsi" w:cstheme="minorHAnsi"/>
          <w:b/>
          <w:iCs/>
          <w:sz w:val="24"/>
          <w:szCs w:val="24"/>
        </w:rPr>
      </w:pPr>
      <w:r w:rsidRPr="00FC0F1C">
        <w:rPr>
          <w:rFonts w:asciiTheme="minorHAnsi" w:eastAsia="Arial MT" w:hAnsiTheme="minorHAnsi" w:cstheme="minorHAnsi"/>
          <w:b/>
          <w:iCs/>
          <w:sz w:val="24"/>
          <w:szCs w:val="24"/>
        </w:rPr>
        <w:t xml:space="preserve">Requerimentos </w:t>
      </w:r>
      <w:r w:rsidR="00540B8A" w:rsidRPr="00FC0F1C">
        <w:rPr>
          <w:rFonts w:asciiTheme="minorHAnsi" w:eastAsia="Arial MT" w:hAnsiTheme="minorHAnsi" w:cstheme="minorHAnsi"/>
          <w:b/>
          <w:iCs/>
          <w:sz w:val="24"/>
          <w:szCs w:val="24"/>
        </w:rPr>
        <w:t xml:space="preserve">Específicos de Documentação de Auditoria em outras </w:t>
      </w:r>
      <w:r w:rsidR="00AE4970" w:rsidRPr="00FC0F1C">
        <w:rPr>
          <w:rFonts w:asciiTheme="minorHAnsi" w:eastAsia="Arial MT" w:hAnsiTheme="minorHAnsi" w:cstheme="minorHAnsi"/>
          <w:b/>
          <w:iCs/>
          <w:sz w:val="24"/>
          <w:szCs w:val="24"/>
        </w:rPr>
        <w:t>normas</w:t>
      </w:r>
    </w:p>
    <w:p w14:paraId="24261C27" w14:textId="67194670" w:rsidR="00540B8A" w:rsidRPr="00FC0F1C" w:rsidRDefault="00540B8A" w:rsidP="00540B8A">
      <w:pPr>
        <w:pStyle w:val="Corpodetexto"/>
        <w:jc w:val="both"/>
        <w:rPr>
          <w:rFonts w:asciiTheme="minorHAnsi" w:hAnsiTheme="minorHAnsi" w:cstheme="minorHAnsi"/>
        </w:rPr>
      </w:pPr>
      <w:r w:rsidRPr="00FC0F1C">
        <w:rPr>
          <w:rFonts w:asciiTheme="minorHAnsi" w:hAnsiTheme="minorHAnsi" w:cstheme="minorHAnsi"/>
        </w:rPr>
        <w:t xml:space="preserve">Este </w:t>
      </w:r>
      <w:r w:rsidR="00AB36F3" w:rsidRPr="00FC0F1C">
        <w:rPr>
          <w:rFonts w:asciiTheme="minorHAnsi" w:hAnsiTheme="minorHAnsi" w:cstheme="minorHAnsi"/>
          <w:lang w:val="pt-BR"/>
        </w:rPr>
        <w:t>apêndice</w:t>
      </w:r>
      <w:r w:rsidRPr="00FC0F1C">
        <w:rPr>
          <w:rFonts w:asciiTheme="minorHAnsi" w:hAnsiTheme="minorHAnsi" w:cstheme="minorHAnsi"/>
        </w:rPr>
        <w:t xml:space="preserve"> identifica parágrafos em outras </w:t>
      </w:r>
      <w:r w:rsidR="00091A09" w:rsidRPr="00FC0F1C">
        <w:rPr>
          <w:rFonts w:asciiTheme="minorHAnsi" w:hAnsiTheme="minorHAnsi" w:cstheme="minorHAnsi"/>
          <w:lang w:val="pt-BR"/>
        </w:rPr>
        <w:t>n</w:t>
      </w:r>
      <w:proofErr w:type="spellStart"/>
      <w:r w:rsidR="00091A09" w:rsidRPr="00FC0F1C">
        <w:rPr>
          <w:rFonts w:asciiTheme="minorHAnsi" w:hAnsiTheme="minorHAnsi" w:cstheme="minorHAnsi"/>
        </w:rPr>
        <w:t>ormas</w:t>
      </w:r>
      <w:proofErr w:type="spellEnd"/>
      <w:r w:rsidR="00091A09" w:rsidRPr="00FC0F1C">
        <w:rPr>
          <w:rFonts w:asciiTheme="minorHAnsi" w:hAnsiTheme="minorHAnsi" w:cstheme="minorHAnsi"/>
        </w:rPr>
        <w:t xml:space="preserve"> </w:t>
      </w:r>
      <w:r w:rsidRPr="00FC0F1C">
        <w:rPr>
          <w:rFonts w:asciiTheme="minorHAnsi" w:hAnsiTheme="minorHAnsi" w:cstheme="minorHAnsi"/>
        </w:rPr>
        <w:t>que contêm requisitos específicos de documentação. A lista não substitui a consideração dos requisitos e de sua respectiva aplicação, bem como de outros materiais explicativos nas normas.</w:t>
      </w:r>
    </w:p>
    <w:p w14:paraId="6512CAC0" w14:textId="6F55BA69" w:rsidR="00540B8A" w:rsidRPr="00FC0F1C" w:rsidRDefault="00540B8A" w:rsidP="0056201E">
      <w:pPr>
        <w:widowControl w:val="0"/>
        <w:numPr>
          <w:ilvl w:val="0"/>
          <w:numId w:val="6"/>
        </w:numPr>
        <w:tabs>
          <w:tab w:val="left" w:pos="1987"/>
          <w:tab w:val="left" w:pos="1988"/>
          <w:tab w:val="left" w:pos="7230"/>
          <w:tab w:val="left" w:pos="8364"/>
        </w:tabs>
        <w:autoSpaceDE w:val="0"/>
        <w:autoSpaceDN w:val="0"/>
        <w:spacing w:before="105"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210, </w:t>
      </w:r>
      <w:r w:rsidRPr="00FC0F1C">
        <w:rPr>
          <w:rFonts w:asciiTheme="minorHAnsi" w:eastAsia="Arial MT" w:hAnsiTheme="minorHAnsi" w:cstheme="minorHAnsi"/>
          <w:bCs/>
          <w:i/>
          <w:sz w:val="24"/>
          <w:szCs w:val="24"/>
        </w:rPr>
        <w:t xml:space="preserve">Concordância com os Termos do Trabalho de Auditoria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itens 10 a 12</w:t>
      </w:r>
    </w:p>
    <w:p w14:paraId="1CF905A3" w14:textId="46DD3F36" w:rsidR="00540B8A" w:rsidRPr="00FC0F1C" w:rsidRDefault="00540B8A" w:rsidP="0056201E">
      <w:pPr>
        <w:widowControl w:val="0"/>
        <w:numPr>
          <w:ilvl w:val="0"/>
          <w:numId w:val="6"/>
        </w:numPr>
        <w:tabs>
          <w:tab w:val="left" w:pos="1987"/>
          <w:tab w:val="left" w:pos="1988"/>
          <w:tab w:val="left" w:pos="7230"/>
          <w:tab w:val="left" w:pos="8364"/>
        </w:tabs>
        <w:autoSpaceDE w:val="0"/>
        <w:autoSpaceDN w:val="0"/>
        <w:spacing w:before="156"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220, </w:t>
      </w:r>
      <w:r w:rsidRPr="00FC0F1C">
        <w:rPr>
          <w:rFonts w:asciiTheme="minorHAnsi" w:eastAsia="Arial MT" w:hAnsiTheme="minorHAnsi" w:cstheme="minorHAnsi"/>
          <w:bCs/>
          <w:i/>
          <w:sz w:val="24"/>
          <w:szCs w:val="24"/>
        </w:rPr>
        <w:t xml:space="preserve">Gestão da Qualidade de uma Auditoria de Demonstrações </w:t>
      </w:r>
      <w:r w:rsidR="00091A09" w:rsidRPr="00FC0F1C">
        <w:rPr>
          <w:rFonts w:asciiTheme="minorHAnsi" w:eastAsia="Arial MT" w:hAnsiTheme="minorHAnsi" w:cstheme="minorHAnsi"/>
          <w:bCs/>
          <w:i/>
          <w:sz w:val="24"/>
          <w:szCs w:val="24"/>
        </w:rPr>
        <w:t>C</w:t>
      </w:r>
      <w:r w:rsidRPr="00FC0F1C">
        <w:rPr>
          <w:rFonts w:asciiTheme="minorHAnsi" w:eastAsia="Arial MT" w:hAnsiTheme="minorHAnsi" w:cstheme="minorHAnsi"/>
          <w:bCs/>
          <w:i/>
          <w:sz w:val="24"/>
          <w:szCs w:val="24"/>
        </w:rPr>
        <w:t xml:space="preserve">ontábeis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41</w:t>
      </w:r>
    </w:p>
    <w:p w14:paraId="185A088C" w14:textId="30CED834" w:rsidR="00540B8A" w:rsidRPr="00FC0F1C" w:rsidRDefault="00540B8A" w:rsidP="0056201E">
      <w:pPr>
        <w:widowControl w:val="0"/>
        <w:numPr>
          <w:ilvl w:val="0"/>
          <w:numId w:val="6"/>
        </w:numPr>
        <w:tabs>
          <w:tab w:val="left" w:pos="1987"/>
          <w:tab w:val="left" w:pos="1988"/>
          <w:tab w:val="left" w:pos="7230"/>
          <w:tab w:val="left" w:pos="8364"/>
        </w:tabs>
        <w:autoSpaceDE w:val="0"/>
        <w:autoSpaceDN w:val="0"/>
        <w:spacing w:before="153" w:after="160" w:line="288"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240, </w:t>
      </w:r>
      <w:r w:rsidRPr="00FC0F1C">
        <w:rPr>
          <w:rFonts w:asciiTheme="minorHAnsi" w:eastAsia="Arial MT" w:hAnsiTheme="minorHAnsi" w:cstheme="minorHAnsi"/>
          <w:bCs/>
          <w:i/>
          <w:sz w:val="24"/>
          <w:szCs w:val="24"/>
        </w:rPr>
        <w:t xml:space="preserve">As Responsabilidades do Auditor em Relação </w:t>
      </w:r>
      <w:r w:rsidR="00091A09" w:rsidRPr="00FC0F1C">
        <w:rPr>
          <w:rFonts w:asciiTheme="minorHAnsi" w:eastAsia="Arial MT" w:hAnsiTheme="minorHAnsi" w:cstheme="minorHAnsi"/>
          <w:bCs/>
          <w:i/>
          <w:sz w:val="24"/>
          <w:szCs w:val="24"/>
        </w:rPr>
        <w:t>à</w:t>
      </w:r>
      <w:r w:rsidRPr="00FC0F1C">
        <w:rPr>
          <w:rFonts w:asciiTheme="minorHAnsi" w:eastAsia="Arial MT" w:hAnsiTheme="minorHAnsi" w:cstheme="minorHAnsi"/>
          <w:bCs/>
          <w:i/>
          <w:sz w:val="24"/>
          <w:szCs w:val="24"/>
        </w:rPr>
        <w:t xml:space="preserve"> Fraude na Auditoria de Demonstrações </w:t>
      </w:r>
      <w:r w:rsidR="00091A09" w:rsidRPr="00FC0F1C">
        <w:rPr>
          <w:rFonts w:asciiTheme="minorHAnsi" w:eastAsia="Arial MT" w:hAnsiTheme="minorHAnsi" w:cstheme="minorHAnsi"/>
          <w:bCs/>
          <w:i/>
          <w:sz w:val="24"/>
          <w:szCs w:val="24"/>
        </w:rPr>
        <w:t>C</w:t>
      </w:r>
      <w:r w:rsidRPr="00FC0F1C">
        <w:rPr>
          <w:rFonts w:asciiTheme="minorHAnsi" w:eastAsia="Arial MT" w:hAnsiTheme="minorHAnsi" w:cstheme="minorHAnsi"/>
          <w:bCs/>
          <w:i/>
          <w:sz w:val="24"/>
          <w:szCs w:val="24"/>
        </w:rPr>
        <w:t xml:space="preserve">ontábeis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itens 45 a 48</w:t>
      </w:r>
    </w:p>
    <w:p w14:paraId="51069D87" w14:textId="0A4917B7" w:rsidR="00540B8A" w:rsidRPr="00FC0F1C" w:rsidRDefault="00540B8A" w:rsidP="0056201E">
      <w:pPr>
        <w:widowControl w:val="0"/>
        <w:numPr>
          <w:ilvl w:val="0"/>
          <w:numId w:val="6"/>
        </w:numPr>
        <w:tabs>
          <w:tab w:val="left" w:pos="1987"/>
          <w:tab w:val="left" w:pos="1988"/>
          <w:tab w:val="left" w:pos="7230"/>
          <w:tab w:val="left" w:pos="8364"/>
        </w:tabs>
        <w:autoSpaceDE w:val="0"/>
        <w:autoSpaceDN w:val="0"/>
        <w:spacing w:before="112" w:after="160" w:line="285"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NBC TA 250</w:t>
      </w:r>
      <w:r w:rsidR="00091A09" w:rsidRPr="00FC0F1C">
        <w:rPr>
          <w:rFonts w:asciiTheme="minorHAnsi" w:eastAsia="Arial MT" w:hAnsiTheme="minorHAnsi" w:cstheme="minorHAnsi"/>
          <w:bCs/>
          <w:sz w:val="24"/>
          <w:szCs w:val="24"/>
        </w:rPr>
        <w:t xml:space="preserve">, </w:t>
      </w:r>
      <w:r w:rsidRPr="00FC0F1C">
        <w:rPr>
          <w:rFonts w:asciiTheme="minorHAnsi" w:eastAsia="Arial MT" w:hAnsiTheme="minorHAnsi" w:cstheme="minorHAnsi"/>
          <w:bCs/>
          <w:i/>
          <w:sz w:val="24"/>
          <w:szCs w:val="24"/>
        </w:rPr>
        <w:t xml:space="preserve">Consideração de Leis e Regulamentos em uma Auditoria de Demonstrações </w:t>
      </w:r>
      <w:r w:rsidR="00091A09" w:rsidRPr="00FC0F1C">
        <w:rPr>
          <w:rFonts w:asciiTheme="minorHAnsi" w:eastAsia="Arial MT" w:hAnsiTheme="minorHAnsi" w:cstheme="minorHAnsi"/>
          <w:bCs/>
          <w:i/>
          <w:sz w:val="24"/>
          <w:szCs w:val="24"/>
        </w:rPr>
        <w:t>C</w:t>
      </w:r>
      <w:r w:rsidRPr="00FC0F1C">
        <w:rPr>
          <w:rFonts w:asciiTheme="minorHAnsi" w:eastAsia="Arial MT" w:hAnsiTheme="minorHAnsi" w:cstheme="minorHAnsi"/>
          <w:bCs/>
          <w:i/>
          <w:sz w:val="24"/>
          <w:szCs w:val="24"/>
        </w:rPr>
        <w:t xml:space="preserve">ontábeis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30</w:t>
      </w:r>
    </w:p>
    <w:p w14:paraId="05D62681" w14:textId="311F6C46" w:rsidR="00540B8A" w:rsidRPr="00FC0F1C" w:rsidRDefault="00540B8A" w:rsidP="0056201E">
      <w:pPr>
        <w:widowControl w:val="0"/>
        <w:numPr>
          <w:ilvl w:val="0"/>
          <w:numId w:val="6"/>
        </w:numPr>
        <w:tabs>
          <w:tab w:val="left" w:pos="1987"/>
          <w:tab w:val="left" w:pos="1988"/>
          <w:tab w:val="left" w:pos="7230"/>
          <w:tab w:val="left" w:pos="8364"/>
        </w:tabs>
        <w:autoSpaceDE w:val="0"/>
        <w:autoSpaceDN w:val="0"/>
        <w:spacing w:before="114"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NBC TA 260</w:t>
      </w:r>
      <w:r w:rsidR="00091A09" w:rsidRPr="00FC0F1C">
        <w:rPr>
          <w:rFonts w:asciiTheme="minorHAnsi" w:eastAsia="Arial MT" w:hAnsiTheme="minorHAnsi" w:cstheme="minorHAnsi"/>
          <w:bCs/>
          <w:sz w:val="24"/>
          <w:szCs w:val="24"/>
        </w:rPr>
        <w:t xml:space="preserve">, </w:t>
      </w:r>
      <w:r w:rsidRPr="00FC0F1C">
        <w:rPr>
          <w:rFonts w:asciiTheme="minorHAnsi" w:eastAsia="Arial MT" w:hAnsiTheme="minorHAnsi" w:cstheme="minorHAnsi"/>
          <w:bCs/>
          <w:i/>
          <w:sz w:val="24"/>
          <w:szCs w:val="24"/>
        </w:rPr>
        <w:t xml:space="preserve">Comunicação com os Responsáveis pela Governança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23</w:t>
      </w:r>
    </w:p>
    <w:p w14:paraId="038FC9E8" w14:textId="1D897407" w:rsidR="00540B8A" w:rsidRPr="00FC0F1C" w:rsidRDefault="00540B8A" w:rsidP="0056201E">
      <w:pPr>
        <w:widowControl w:val="0"/>
        <w:numPr>
          <w:ilvl w:val="0"/>
          <w:numId w:val="6"/>
        </w:numPr>
        <w:tabs>
          <w:tab w:val="left" w:pos="1986"/>
          <w:tab w:val="left" w:pos="1987"/>
          <w:tab w:val="left" w:pos="7230"/>
          <w:tab w:val="left" w:pos="8364"/>
        </w:tabs>
        <w:autoSpaceDE w:val="0"/>
        <w:autoSpaceDN w:val="0"/>
        <w:spacing w:before="155"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300, </w:t>
      </w:r>
      <w:r w:rsidRPr="00FC0F1C">
        <w:rPr>
          <w:rFonts w:asciiTheme="minorHAnsi" w:eastAsia="Arial MT" w:hAnsiTheme="minorHAnsi" w:cstheme="minorHAnsi"/>
          <w:bCs/>
          <w:i/>
          <w:sz w:val="24"/>
          <w:szCs w:val="24"/>
        </w:rPr>
        <w:t xml:space="preserve">Planejamento de uma Auditoria de Demonstrações </w:t>
      </w:r>
      <w:r w:rsidR="00091A09" w:rsidRPr="00FC0F1C">
        <w:rPr>
          <w:rFonts w:asciiTheme="minorHAnsi" w:eastAsia="Arial MT" w:hAnsiTheme="minorHAnsi" w:cstheme="minorHAnsi"/>
          <w:bCs/>
          <w:i/>
          <w:sz w:val="24"/>
          <w:szCs w:val="24"/>
        </w:rPr>
        <w:t>C</w:t>
      </w:r>
      <w:r w:rsidRPr="00FC0F1C">
        <w:rPr>
          <w:rFonts w:asciiTheme="minorHAnsi" w:eastAsia="Arial MT" w:hAnsiTheme="minorHAnsi" w:cstheme="minorHAnsi"/>
          <w:bCs/>
          <w:i/>
          <w:sz w:val="24"/>
          <w:szCs w:val="24"/>
        </w:rPr>
        <w:t xml:space="preserve">ontábeis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12</w:t>
      </w:r>
    </w:p>
    <w:p w14:paraId="3E416EBF" w14:textId="315BA2A5" w:rsidR="00540B8A" w:rsidRPr="00FC0F1C" w:rsidRDefault="00540B8A" w:rsidP="0056201E">
      <w:pPr>
        <w:widowControl w:val="0"/>
        <w:numPr>
          <w:ilvl w:val="0"/>
          <w:numId w:val="6"/>
        </w:numPr>
        <w:tabs>
          <w:tab w:val="left" w:pos="1986"/>
          <w:tab w:val="left" w:pos="1987"/>
          <w:tab w:val="left" w:pos="7230"/>
          <w:tab w:val="left" w:pos="8364"/>
        </w:tabs>
        <w:autoSpaceDE w:val="0"/>
        <w:autoSpaceDN w:val="0"/>
        <w:spacing w:before="154"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315, </w:t>
      </w:r>
      <w:r w:rsidRPr="00FC0F1C">
        <w:rPr>
          <w:rFonts w:asciiTheme="minorHAnsi" w:eastAsia="Arial MT" w:hAnsiTheme="minorHAnsi" w:cstheme="minorHAnsi"/>
          <w:bCs/>
          <w:i/>
          <w:sz w:val="24"/>
          <w:szCs w:val="24"/>
        </w:rPr>
        <w:t xml:space="preserve">Identificação e Avaliação dos Riscos de Distorção Relevante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38</w:t>
      </w:r>
    </w:p>
    <w:p w14:paraId="6F426854" w14:textId="237B5F65" w:rsidR="00540B8A" w:rsidRPr="00FC0F1C" w:rsidRDefault="00540B8A" w:rsidP="0056201E">
      <w:pPr>
        <w:widowControl w:val="0"/>
        <w:numPr>
          <w:ilvl w:val="0"/>
          <w:numId w:val="6"/>
        </w:numPr>
        <w:tabs>
          <w:tab w:val="left" w:pos="1986"/>
          <w:tab w:val="left" w:pos="1987"/>
          <w:tab w:val="left" w:pos="7230"/>
          <w:tab w:val="left" w:pos="8364"/>
        </w:tabs>
        <w:autoSpaceDE w:val="0"/>
        <w:autoSpaceDN w:val="0"/>
        <w:spacing w:before="156"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320, </w:t>
      </w:r>
      <w:r w:rsidRPr="00FC0F1C">
        <w:rPr>
          <w:rFonts w:asciiTheme="minorHAnsi" w:eastAsia="Arial MT" w:hAnsiTheme="minorHAnsi" w:cstheme="minorHAnsi"/>
          <w:bCs/>
          <w:i/>
          <w:sz w:val="24"/>
          <w:szCs w:val="24"/>
        </w:rPr>
        <w:t xml:space="preserve">Materialidade no Planejamento e na Execução de uma Auditoria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14</w:t>
      </w:r>
    </w:p>
    <w:p w14:paraId="61A961A3" w14:textId="4F077C28" w:rsidR="00540B8A" w:rsidRPr="00FC0F1C" w:rsidRDefault="00540B8A" w:rsidP="0056201E">
      <w:pPr>
        <w:widowControl w:val="0"/>
        <w:numPr>
          <w:ilvl w:val="0"/>
          <w:numId w:val="6"/>
        </w:numPr>
        <w:tabs>
          <w:tab w:val="left" w:pos="1986"/>
          <w:tab w:val="left" w:pos="1987"/>
          <w:tab w:val="left" w:pos="7230"/>
          <w:tab w:val="left" w:pos="8364"/>
        </w:tabs>
        <w:autoSpaceDE w:val="0"/>
        <w:autoSpaceDN w:val="0"/>
        <w:spacing w:before="155"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330, </w:t>
      </w:r>
      <w:r w:rsidRPr="00FC0F1C">
        <w:rPr>
          <w:rFonts w:asciiTheme="minorHAnsi" w:eastAsia="Arial MT" w:hAnsiTheme="minorHAnsi" w:cstheme="minorHAnsi"/>
          <w:bCs/>
          <w:i/>
          <w:sz w:val="24"/>
          <w:szCs w:val="24"/>
        </w:rPr>
        <w:t xml:space="preserve">Respostas do Auditor aos Riscos Avaliados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itens 28 a 30</w:t>
      </w:r>
    </w:p>
    <w:p w14:paraId="3A13A59F" w14:textId="6D32FBE5" w:rsidR="00540B8A" w:rsidRPr="00FC0F1C" w:rsidRDefault="00540B8A" w:rsidP="0056201E">
      <w:pPr>
        <w:widowControl w:val="0"/>
        <w:numPr>
          <w:ilvl w:val="0"/>
          <w:numId w:val="6"/>
        </w:numPr>
        <w:tabs>
          <w:tab w:val="left" w:pos="1986"/>
          <w:tab w:val="left" w:pos="1987"/>
          <w:tab w:val="left" w:pos="7230"/>
          <w:tab w:val="left" w:pos="8364"/>
        </w:tabs>
        <w:autoSpaceDE w:val="0"/>
        <w:autoSpaceDN w:val="0"/>
        <w:spacing w:before="154"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450, </w:t>
      </w:r>
      <w:r w:rsidRPr="00FC0F1C">
        <w:rPr>
          <w:rFonts w:asciiTheme="minorHAnsi" w:eastAsia="Arial MT" w:hAnsiTheme="minorHAnsi" w:cstheme="minorHAnsi"/>
          <w:bCs/>
          <w:i/>
          <w:sz w:val="24"/>
          <w:szCs w:val="24"/>
        </w:rPr>
        <w:t xml:space="preserve">Avaliação de Distorções Identificadas Durante a Auditoria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15</w:t>
      </w:r>
    </w:p>
    <w:p w14:paraId="1EC5A4D2" w14:textId="57F67993" w:rsidR="00540B8A" w:rsidRPr="00FC0F1C" w:rsidRDefault="00540B8A" w:rsidP="0056201E">
      <w:pPr>
        <w:widowControl w:val="0"/>
        <w:numPr>
          <w:ilvl w:val="0"/>
          <w:numId w:val="6"/>
        </w:numPr>
        <w:tabs>
          <w:tab w:val="left" w:pos="1986"/>
          <w:tab w:val="left" w:pos="1987"/>
          <w:tab w:val="left" w:pos="7230"/>
          <w:tab w:val="left" w:pos="8364"/>
        </w:tabs>
        <w:autoSpaceDE w:val="0"/>
        <w:autoSpaceDN w:val="0"/>
        <w:spacing w:before="156"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NBC TA 540</w:t>
      </w:r>
      <w:r w:rsidR="00091A09" w:rsidRPr="00FC0F1C">
        <w:rPr>
          <w:rFonts w:asciiTheme="minorHAnsi" w:eastAsia="Arial MT" w:hAnsiTheme="minorHAnsi" w:cstheme="minorHAnsi"/>
          <w:bCs/>
          <w:sz w:val="24"/>
          <w:szCs w:val="24"/>
        </w:rPr>
        <w:t xml:space="preserve">, </w:t>
      </w:r>
      <w:r w:rsidRPr="00FC0F1C">
        <w:rPr>
          <w:rFonts w:asciiTheme="minorHAnsi" w:eastAsia="Arial MT" w:hAnsiTheme="minorHAnsi" w:cstheme="minorHAnsi"/>
          <w:bCs/>
          <w:i/>
          <w:sz w:val="24"/>
          <w:szCs w:val="24"/>
        </w:rPr>
        <w:t xml:space="preserve">Auditoria de Estimativas Contábeis e Divulgações Relacionadas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39</w:t>
      </w:r>
    </w:p>
    <w:p w14:paraId="1F50E0E3" w14:textId="25A2E022" w:rsidR="00540B8A" w:rsidRPr="00FC0F1C" w:rsidRDefault="00540B8A" w:rsidP="0056201E">
      <w:pPr>
        <w:widowControl w:val="0"/>
        <w:numPr>
          <w:ilvl w:val="0"/>
          <w:numId w:val="6"/>
        </w:numPr>
        <w:tabs>
          <w:tab w:val="left" w:pos="1986"/>
          <w:tab w:val="left" w:pos="1987"/>
          <w:tab w:val="left" w:pos="7230"/>
          <w:tab w:val="left" w:pos="8364"/>
        </w:tabs>
        <w:autoSpaceDE w:val="0"/>
        <w:autoSpaceDN w:val="0"/>
        <w:spacing w:before="155" w:after="160" w:line="259"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 xml:space="preserve">NBC TA 550, </w:t>
      </w:r>
      <w:r w:rsidRPr="00FC0F1C">
        <w:rPr>
          <w:rFonts w:asciiTheme="minorHAnsi" w:eastAsia="Arial MT" w:hAnsiTheme="minorHAnsi" w:cstheme="minorHAnsi"/>
          <w:bCs/>
          <w:i/>
          <w:sz w:val="24"/>
          <w:szCs w:val="24"/>
        </w:rPr>
        <w:t xml:space="preserve">Partes Relacionadas </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 xml:space="preserve"> item 28</w:t>
      </w:r>
    </w:p>
    <w:p w14:paraId="7CD01AB6" w14:textId="7A2F35A6" w:rsidR="00540B8A" w:rsidRPr="00FC0F1C" w:rsidRDefault="00540B8A" w:rsidP="0056201E">
      <w:pPr>
        <w:pStyle w:val="PargrafodaLista"/>
        <w:widowControl w:val="0"/>
        <w:numPr>
          <w:ilvl w:val="0"/>
          <w:numId w:val="6"/>
        </w:numPr>
        <w:tabs>
          <w:tab w:val="left" w:pos="1987"/>
          <w:tab w:val="left" w:pos="1988"/>
          <w:tab w:val="left" w:pos="7230"/>
          <w:tab w:val="left" w:pos="8364"/>
        </w:tabs>
        <w:autoSpaceDE w:val="0"/>
        <w:autoSpaceDN w:val="0"/>
        <w:spacing w:before="154" w:after="0" w:line="288" w:lineRule="auto"/>
        <w:ind w:left="352" w:right="94" w:hanging="352"/>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NBC TA</w:t>
      </w:r>
      <w:r w:rsidRPr="00FC0F1C">
        <w:rPr>
          <w:rFonts w:asciiTheme="minorHAnsi" w:hAnsiTheme="minorHAnsi" w:cstheme="minorHAnsi"/>
          <w:bCs/>
          <w:sz w:val="24"/>
          <w:szCs w:val="24"/>
        </w:rPr>
        <w:t xml:space="preserve"> 600</w:t>
      </w:r>
      <w:r w:rsidR="00091A09" w:rsidRPr="00FC0F1C">
        <w:rPr>
          <w:rFonts w:asciiTheme="minorHAnsi" w:hAnsiTheme="minorHAnsi" w:cstheme="minorHAnsi"/>
          <w:bCs/>
          <w:sz w:val="24"/>
          <w:szCs w:val="24"/>
        </w:rPr>
        <w:t xml:space="preserve">, </w:t>
      </w:r>
      <w:r w:rsidRPr="00FC0F1C">
        <w:rPr>
          <w:rFonts w:asciiTheme="minorHAnsi" w:hAnsiTheme="minorHAnsi" w:cstheme="minorHAnsi"/>
          <w:bCs/>
          <w:i/>
          <w:sz w:val="24"/>
          <w:szCs w:val="24"/>
        </w:rPr>
        <w:t>Considerações Especiais</w:t>
      </w:r>
      <w:r w:rsidR="003A4FBE">
        <w:rPr>
          <w:rFonts w:asciiTheme="minorHAnsi" w:hAnsiTheme="minorHAnsi" w:cstheme="minorHAnsi"/>
          <w:bCs/>
          <w:i/>
          <w:sz w:val="24"/>
          <w:szCs w:val="24"/>
        </w:rPr>
        <w:t xml:space="preserve"> - </w:t>
      </w:r>
      <w:r w:rsidRPr="00FC0F1C">
        <w:rPr>
          <w:rFonts w:asciiTheme="minorHAnsi" w:hAnsiTheme="minorHAnsi" w:cstheme="minorHAnsi"/>
          <w:bCs/>
          <w:i/>
          <w:sz w:val="24"/>
          <w:szCs w:val="24"/>
        </w:rPr>
        <w:t xml:space="preserve">Auditorias de Demonstrações contábeis de Grupos (incluindo o Trabalho dos Auditores dos Componentes) </w:t>
      </w:r>
      <w:r w:rsidR="00903ACF" w:rsidRPr="00FC0F1C">
        <w:rPr>
          <w:rFonts w:asciiTheme="minorHAnsi" w:hAnsiTheme="minorHAnsi" w:cstheme="minorHAnsi"/>
          <w:bCs/>
          <w:sz w:val="24"/>
          <w:szCs w:val="24"/>
        </w:rPr>
        <w:t>-</w:t>
      </w:r>
      <w:r w:rsidRPr="00FC0F1C">
        <w:rPr>
          <w:rFonts w:asciiTheme="minorHAnsi" w:hAnsiTheme="minorHAnsi" w:cstheme="minorHAnsi"/>
          <w:bCs/>
          <w:sz w:val="24"/>
          <w:szCs w:val="24"/>
        </w:rPr>
        <w:t xml:space="preserve"> </w:t>
      </w:r>
      <w:r w:rsidR="003A4FBE">
        <w:rPr>
          <w:rFonts w:asciiTheme="minorHAnsi" w:hAnsiTheme="minorHAnsi" w:cstheme="minorHAnsi"/>
          <w:bCs/>
          <w:sz w:val="24"/>
          <w:szCs w:val="24"/>
        </w:rPr>
        <w:t>item</w:t>
      </w:r>
      <w:r w:rsidR="003A4FBE" w:rsidRPr="003A4FBE">
        <w:rPr>
          <w:rFonts w:asciiTheme="minorHAnsi" w:hAnsiTheme="minorHAnsi" w:cstheme="minorHAnsi"/>
          <w:bCs/>
          <w:sz w:val="24"/>
          <w:szCs w:val="24"/>
        </w:rPr>
        <w:t xml:space="preserve"> </w:t>
      </w:r>
      <w:r w:rsidRPr="00B675D9">
        <w:rPr>
          <w:rFonts w:asciiTheme="minorHAnsi" w:hAnsiTheme="minorHAnsi" w:cstheme="minorHAnsi"/>
          <w:bCs/>
          <w:sz w:val="24"/>
          <w:szCs w:val="24"/>
        </w:rPr>
        <w:t>59</w:t>
      </w:r>
    </w:p>
    <w:p w14:paraId="569DA570" w14:textId="002A15E6" w:rsidR="00540B8A" w:rsidRPr="00FC0F1C" w:rsidRDefault="00F062FF" w:rsidP="0056201E">
      <w:pPr>
        <w:pStyle w:val="PargrafodaLista"/>
        <w:widowControl w:val="0"/>
        <w:numPr>
          <w:ilvl w:val="0"/>
          <w:numId w:val="6"/>
        </w:numPr>
        <w:tabs>
          <w:tab w:val="left" w:pos="1987"/>
          <w:tab w:val="left" w:pos="1988"/>
          <w:tab w:val="left" w:pos="7230"/>
          <w:tab w:val="left" w:pos="8364"/>
        </w:tabs>
        <w:autoSpaceDE w:val="0"/>
        <w:autoSpaceDN w:val="0"/>
        <w:spacing w:before="111" w:after="0" w:line="240" w:lineRule="auto"/>
        <w:ind w:left="352" w:right="94" w:hanging="352"/>
        <w:jc w:val="both"/>
        <w:rPr>
          <w:rFonts w:asciiTheme="minorHAnsi" w:eastAsia="Arial" w:hAnsiTheme="minorHAnsi" w:cstheme="minorHAnsi"/>
          <w:bCs/>
          <w:sz w:val="24"/>
          <w:szCs w:val="24"/>
        </w:rPr>
      </w:pPr>
      <w:r w:rsidRPr="00FC0F1C">
        <w:rPr>
          <w:rFonts w:asciiTheme="minorHAnsi" w:hAnsiTheme="minorHAnsi" w:cstheme="minorHAnsi"/>
          <w:bCs/>
          <w:sz w:val="24"/>
          <w:szCs w:val="24"/>
        </w:rPr>
        <w:t xml:space="preserve">NBC TA </w:t>
      </w:r>
      <w:r w:rsidR="00540B8A" w:rsidRPr="00FC0F1C">
        <w:rPr>
          <w:rFonts w:asciiTheme="minorHAnsi" w:hAnsiTheme="minorHAnsi" w:cstheme="minorHAnsi"/>
          <w:bCs/>
          <w:sz w:val="24"/>
          <w:szCs w:val="24"/>
        </w:rPr>
        <w:t>610</w:t>
      </w:r>
      <w:r w:rsidR="0051033E" w:rsidRPr="00FC0F1C">
        <w:rPr>
          <w:rFonts w:asciiTheme="minorHAnsi" w:hAnsiTheme="minorHAnsi" w:cstheme="minorHAnsi"/>
          <w:bCs/>
          <w:sz w:val="24"/>
          <w:szCs w:val="24"/>
        </w:rPr>
        <w:t>,</w:t>
      </w:r>
      <w:r w:rsidRPr="00FC0F1C">
        <w:rPr>
          <w:rFonts w:asciiTheme="minorHAnsi" w:hAnsiTheme="minorHAnsi" w:cstheme="minorHAnsi"/>
          <w:bCs/>
          <w:sz w:val="24"/>
          <w:szCs w:val="24"/>
        </w:rPr>
        <w:t xml:space="preserve"> </w:t>
      </w:r>
      <w:r w:rsidR="00540B8A" w:rsidRPr="00FC0F1C">
        <w:rPr>
          <w:rFonts w:asciiTheme="minorHAnsi" w:hAnsiTheme="minorHAnsi" w:cstheme="minorHAnsi"/>
          <w:bCs/>
          <w:i/>
          <w:sz w:val="24"/>
          <w:szCs w:val="24"/>
        </w:rPr>
        <w:t xml:space="preserve">Utilização do Trabalho de Auditoria Interna </w:t>
      </w:r>
      <w:r w:rsidR="00903ACF" w:rsidRPr="00FC0F1C">
        <w:rPr>
          <w:rFonts w:asciiTheme="minorHAnsi" w:hAnsiTheme="minorHAnsi" w:cstheme="minorHAnsi"/>
          <w:bCs/>
          <w:sz w:val="24"/>
          <w:szCs w:val="24"/>
        </w:rPr>
        <w:t>-</w:t>
      </w:r>
      <w:r w:rsidR="00540B8A" w:rsidRPr="00FC0F1C">
        <w:rPr>
          <w:rFonts w:asciiTheme="minorHAnsi" w:hAnsiTheme="minorHAnsi" w:cstheme="minorHAnsi"/>
          <w:bCs/>
          <w:sz w:val="24"/>
          <w:szCs w:val="24"/>
        </w:rPr>
        <w:t xml:space="preserve"> itens 36 a 37</w:t>
      </w:r>
    </w:p>
    <w:p w14:paraId="78E0941F" w14:textId="5701B8E4" w:rsidR="00540B8A" w:rsidRPr="00FC0F1C" w:rsidRDefault="00F062FF" w:rsidP="0056201E">
      <w:pPr>
        <w:pStyle w:val="PargrafodaLista"/>
        <w:widowControl w:val="0"/>
        <w:numPr>
          <w:ilvl w:val="0"/>
          <w:numId w:val="6"/>
        </w:numPr>
        <w:tabs>
          <w:tab w:val="left" w:pos="1987"/>
          <w:tab w:val="left" w:pos="1988"/>
          <w:tab w:val="left" w:pos="7230"/>
          <w:tab w:val="left" w:pos="8364"/>
        </w:tabs>
        <w:autoSpaceDE w:val="0"/>
        <w:autoSpaceDN w:val="0"/>
        <w:spacing w:before="154" w:after="0" w:line="240" w:lineRule="auto"/>
        <w:ind w:left="352" w:right="94" w:hanging="352"/>
        <w:jc w:val="both"/>
        <w:rPr>
          <w:rFonts w:asciiTheme="minorHAnsi" w:eastAsia="Arial" w:hAnsiTheme="minorHAnsi" w:cstheme="minorHAnsi"/>
          <w:bCs/>
          <w:sz w:val="24"/>
          <w:szCs w:val="24"/>
        </w:rPr>
      </w:pPr>
      <w:r w:rsidRPr="00FC0F1C">
        <w:rPr>
          <w:rFonts w:asciiTheme="minorHAnsi" w:hAnsiTheme="minorHAnsi" w:cstheme="minorHAnsi"/>
          <w:bCs/>
          <w:sz w:val="24"/>
          <w:szCs w:val="24"/>
        </w:rPr>
        <w:t xml:space="preserve">NBC TA </w:t>
      </w:r>
      <w:r w:rsidR="00540B8A" w:rsidRPr="00FC0F1C">
        <w:rPr>
          <w:rFonts w:asciiTheme="minorHAnsi" w:hAnsiTheme="minorHAnsi" w:cstheme="minorHAnsi"/>
          <w:bCs/>
          <w:sz w:val="24"/>
          <w:szCs w:val="24"/>
        </w:rPr>
        <w:t xml:space="preserve">720, </w:t>
      </w:r>
      <w:r w:rsidR="00540B8A" w:rsidRPr="00FC0F1C">
        <w:rPr>
          <w:rFonts w:asciiTheme="minorHAnsi" w:hAnsiTheme="minorHAnsi" w:cstheme="minorHAnsi"/>
          <w:bCs/>
          <w:i/>
          <w:sz w:val="24"/>
          <w:szCs w:val="24"/>
        </w:rPr>
        <w:t xml:space="preserve">As Responsabilidades do Auditor Relacionadas a Outras Informações </w:t>
      </w:r>
      <w:r w:rsidR="00903ACF" w:rsidRPr="00FC0F1C">
        <w:rPr>
          <w:rFonts w:asciiTheme="minorHAnsi" w:hAnsiTheme="minorHAnsi" w:cstheme="minorHAnsi"/>
          <w:bCs/>
          <w:sz w:val="24"/>
          <w:szCs w:val="24"/>
        </w:rPr>
        <w:t>-</w:t>
      </w:r>
      <w:r w:rsidR="00540B8A" w:rsidRPr="00FC0F1C">
        <w:rPr>
          <w:rFonts w:asciiTheme="minorHAnsi" w:hAnsiTheme="minorHAnsi" w:cstheme="minorHAnsi"/>
          <w:bCs/>
          <w:sz w:val="24"/>
          <w:szCs w:val="24"/>
        </w:rPr>
        <w:t xml:space="preserve"> item 25</w:t>
      </w:r>
    </w:p>
    <w:p w14:paraId="45D6D40E" w14:textId="1C395ADE" w:rsidR="002F4AA5" w:rsidRPr="00FC0F1C" w:rsidRDefault="00F062FF" w:rsidP="00540B8A">
      <w:pPr>
        <w:pStyle w:val="Corpodetexto"/>
        <w:tabs>
          <w:tab w:val="left" w:pos="7230"/>
          <w:tab w:val="left" w:pos="8364"/>
        </w:tabs>
        <w:spacing w:before="169"/>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5039949D" w14:textId="5F5FBCEE" w:rsidR="00540B8A" w:rsidRPr="00FC0F1C" w:rsidRDefault="00540B8A"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A6 na NBC TA 240 (R1)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Responsabilidade do Auditor em Relação </w:t>
      </w:r>
      <w:r w:rsidR="0051033E" w:rsidRPr="00FC0F1C">
        <w:rPr>
          <w:rFonts w:asciiTheme="minorHAnsi" w:hAnsiTheme="minorHAnsi" w:cstheme="minorHAnsi"/>
          <w:b/>
          <w:bCs/>
          <w:sz w:val="24"/>
          <w:szCs w:val="24"/>
        </w:rPr>
        <w:t>à</w:t>
      </w:r>
      <w:r w:rsidRPr="00FC0F1C">
        <w:rPr>
          <w:rFonts w:asciiTheme="minorHAnsi" w:hAnsiTheme="minorHAnsi" w:cstheme="minorHAnsi"/>
          <w:b/>
          <w:bCs/>
          <w:sz w:val="24"/>
          <w:szCs w:val="24"/>
        </w:rPr>
        <w:t xml:space="preserve"> Fraude, no Contexto da Auditoria de Demonstrações Contábeis, que passa a vigorar com a seguinte redação:</w:t>
      </w:r>
    </w:p>
    <w:p w14:paraId="36AF2C5D" w14:textId="76DFDED5" w:rsidR="00540B8A" w:rsidRPr="00FC0F1C" w:rsidRDefault="00F062FF" w:rsidP="00540B8A">
      <w:pPr>
        <w:widowControl w:val="0"/>
        <w:tabs>
          <w:tab w:val="left" w:pos="7230"/>
          <w:tab w:val="left" w:pos="8364"/>
        </w:tabs>
        <w:autoSpaceDE w:val="0"/>
        <w:autoSpaceDN w:val="0"/>
        <w:spacing w:before="154"/>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7945AB05" w14:textId="77777777" w:rsidR="00540B8A" w:rsidRPr="00FC0F1C" w:rsidRDefault="00540B8A" w:rsidP="00540B8A">
      <w:pPr>
        <w:widowControl w:val="0"/>
        <w:tabs>
          <w:tab w:val="left" w:pos="7230"/>
          <w:tab w:val="left" w:pos="8364"/>
        </w:tabs>
        <w:autoSpaceDE w:val="0"/>
        <w:autoSpaceDN w:val="0"/>
        <w:spacing w:before="115"/>
        <w:ind w:right="94"/>
        <w:jc w:val="both"/>
        <w:outlineLvl w:val="1"/>
        <w:rPr>
          <w:rFonts w:asciiTheme="minorHAnsi" w:eastAsia="Arial" w:hAnsiTheme="minorHAnsi" w:cstheme="minorHAnsi"/>
          <w:bCs/>
          <w:sz w:val="24"/>
          <w:szCs w:val="24"/>
        </w:rPr>
      </w:pPr>
      <w:r w:rsidRPr="00FC0F1C">
        <w:rPr>
          <w:rFonts w:asciiTheme="minorHAnsi" w:eastAsia="Arial" w:hAnsiTheme="minorHAnsi" w:cstheme="minorHAnsi"/>
          <w:bCs/>
          <w:sz w:val="24"/>
          <w:szCs w:val="24"/>
        </w:rPr>
        <w:t>Aplicação e Outros Materiais Explicativos</w:t>
      </w:r>
    </w:p>
    <w:p w14:paraId="00BEEAB6" w14:textId="0574928F" w:rsidR="00540B8A" w:rsidRPr="00FC0F1C" w:rsidRDefault="00F062FF" w:rsidP="00540B8A">
      <w:pPr>
        <w:widowControl w:val="0"/>
        <w:tabs>
          <w:tab w:val="left" w:pos="7230"/>
          <w:tab w:val="left" w:pos="8364"/>
        </w:tabs>
        <w:autoSpaceDE w:val="0"/>
        <w:autoSpaceDN w:val="0"/>
        <w:spacing w:before="171"/>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373F0064" w14:textId="77777777" w:rsidR="00540B8A" w:rsidRPr="00FC0F1C" w:rsidRDefault="00540B8A" w:rsidP="00540B8A">
      <w:pPr>
        <w:widowControl w:val="0"/>
        <w:tabs>
          <w:tab w:val="left" w:pos="7230"/>
          <w:tab w:val="left" w:pos="8364"/>
        </w:tabs>
        <w:autoSpaceDE w:val="0"/>
        <w:autoSpaceDN w:val="0"/>
        <w:spacing w:before="1"/>
        <w:ind w:right="94"/>
        <w:jc w:val="both"/>
        <w:rPr>
          <w:rFonts w:asciiTheme="minorHAnsi" w:eastAsia="Arial" w:hAnsiTheme="minorHAnsi" w:cstheme="minorHAnsi"/>
          <w:bCs/>
          <w:iCs/>
          <w:sz w:val="24"/>
          <w:szCs w:val="24"/>
        </w:rPr>
      </w:pPr>
      <w:r w:rsidRPr="00FC0F1C">
        <w:rPr>
          <w:rFonts w:asciiTheme="minorHAnsi" w:eastAsia="Arial MT" w:hAnsiTheme="minorHAnsi" w:cstheme="minorHAnsi"/>
          <w:bCs/>
          <w:iCs/>
          <w:sz w:val="24"/>
          <w:szCs w:val="24"/>
        </w:rPr>
        <w:t>Responsabilidade pela Prevenção e Detecção de Fraude</w:t>
      </w:r>
    </w:p>
    <w:p w14:paraId="06FEBF9E" w14:textId="6E45DF53" w:rsidR="00540B8A" w:rsidRPr="00FC0F1C" w:rsidRDefault="00540B8A" w:rsidP="00540B8A">
      <w:pPr>
        <w:widowControl w:val="0"/>
        <w:tabs>
          <w:tab w:val="left" w:pos="7230"/>
          <w:tab w:val="left" w:pos="8364"/>
        </w:tabs>
        <w:autoSpaceDE w:val="0"/>
        <w:autoSpaceDN w:val="0"/>
        <w:spacing w:before="170"/>
        <w:ind w:right="94"/>
        <w:jc w:val="both"/>
        <w:rPr>
          <w:rFonts w:asciiTheme="minorHAnsi" w:eastAsia="Arial MT" w:hAnsiTheme="minorHAnsi" w:cstheme="minorHAnsi"/>
          <w:bCs/>
          <w:sz w:val="24"/>
          <w:szCs w:val="24"/>
        </w:rPr>
      </w:pPr>
      <w:r w:rsidRPr="00FC0F1C">
        <w:rPr>
          <w:rFonts w:asciiTheme="minorHAnsi" w:eastAsia="Arial MT" w:hAnsiTheme="minorHAnsi" w:cstheme="minorHAnsi"/>
          <w:bCs/>
          <w:sz w:val="24"/>
          <w:szCs w:val="24"/>
        </w:rPr>
        <w:t>Responsabilidades do Auditor (</w:t>
      </w:r>
      <w:r w:rsidR="00F062FF" w:rsidRPr="00FC0F1C">
        <w:rPr>
          <w:rFonts w:asciiTheme="minorHAnsi" w:eastAsia="Arial MT" w:hAnsiTheme="minorHAnsi" w:cstheme="minorHAnsi"/>
          <w:bCs/>
          <w:sz w:val="24"/>
          <w:szCs w:val="24"/>
        </w:rPr>
        <w:t>ver item</w:t>
      </w:r>
      <w:r w:rsidRPr="00FC0F1C">
        <w:rPr>
          <w:rFonts w:asciiTheme="minorHAnsi" w:eastAsia="Arial MT" w:hAnsiTheme="minorHAnsi" w:cstheme="minorHAnsi"/>
          <w:bCs/>
          <w:sz w:val="24"/>
          <w:szCs w:val="24"/>
        </w:rPr>
        <w:t xml:space="preserve"> 9)</w:t>
      </w:r>
    </w:p>
    <w:p w14:paraId="5D91E910" w14:textId="4E943C71" w:rsidR="002F4AA5" w:rsidRPr="00FC0F1C" w:rsidRDefault="00540B8A" w:rsidP="00540B8A">
      <w:pPr>
        <w:pStyle w:val="Corpodetexto"/>
        <w:ind w:left="705" w:hanging="705"/>
        <w:jc w:val="both"/>
        <w:rPr>
          <w:rFonts w:asciiTheme="minorHAnsi" w:hAnsiTheme="minorHAnsi" w:cstheme="minorHAnsi"/>
        </w:rPr>
      </w:pPr>
      <w:r w:rsidRPr="00FC0F1C">
        <w:rPr>
          <w:rFonts w:asciiTheme="minorHAnsi" w:hAnsiTheme="minorHAnsi" w:cstheme="minorHAnsi"/>
          <w:noProof/>
        </w:rPr>
        <mc:AlternateContent>
          <mc:Choice Requires="wps">
            <w:drawing>
              <wp:anchor distT="0" distB="0" distL="114300" distR="114300" simplePos="0" relativeHeight="251656704" behindDoc="1" locked="0" layoutInCell="1" allowOverlap="1" wp14:anchorId="430F2299" wp14:editId="5B6CEA5C">
                <wp:simplePos x="0" y="0"/>
                <wp:positionH relativeFrom="page">
                  <wp:posOffset>3590290</wp:posOffset>
                </wp:positionH>
                <wp:positionV relativeFrom="paragraph">
                  <wp:posOffset>1485265</wp:posOffset>
                </wp:positionV>
                <wp:extent cx="34925" cy="8890"/>
                <wp:effectExtent l="0" t="0" r="0" b="0"/>
                <wp:wrapNone/>
                <wp:docPr id="115122028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C1C5" id="Retângulo 1" o:spid="_x0000_s1026" style="position:absolute;margin-left:282.7pt;margin-top:116.95pt;width:2.7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YY4wEAALEDAAAOAAAAZHJzL2Uyb0RvYy54bWysU12P2yAQfK/U/4B4b5ykuTax4pxOOV1V&#10;6fohXfsDNhjbqJilC4mT/vouOJeL2reqfkAsC8PMMF7fHnsrDpqCQVfJ2WQqhXYKa+PaSn7/9vBm&#10;K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" fillcolor="black" stroked="f">
                <w10:wrap anchorx="page"/>
              </v:rect>
            </w:pict>
          </mc:Fallback>
        </mc:AlternateContent>
      </w:r>
      <w:r w:rsidRPr="00FC0F1C">
        <w:rPr>
          <w:rFonts w:asciiTheme="minorHAnsi" w:hAnsiTheme="minorHAnsi" w:cstheme="minorHAnsi"/>
        </w:rPr>
        <w:t xml:space="preserve">A6. </w:t>
      </w:r>
      <w:r w:rsidRPr="00FC0F1C">
        <w:rPr>
          <w:rFonts w:asciiTheme="minorHAnsi" w:hAnsiTheme="minorHAnsi" w:cstheme="minorHAnsi"/>
        </w:rPr>
        <w:tab/>
        <w:t xml:space="preserve">Leis, regulamentos ou requisitos éticos relevantes podem exigir que o auditor execute procedimentos adicionais e adote outras medidas. Por exemplo, o Código de Ética do CFC e as normas profissionais que o complementam </w:t>
      </w:r>
      <w:r w:rsidR="002136CC" w:rsidRPr="00FC0F1C">
        <w:rPr>
          <w:rFonts w:asciiTheme="minorHAnsi" w:hAnsiTheme="minorHAnsi" w:cstheme="minorHAnsi"/>
        </w:rPr>
        <w:t>exig</w:t>
      </w:r>
      <w:r w:rsidR="002136CC" w:rsidRPr="00FC0F1C">
        <w:rPr>
          <w:rFonts w:asciiTheme="minorHAnsi" w:hAnsiTheme="minorHAnsi" w:cstheme="minorHAnsi"/>
          <w:lang w:val="pt-BR"/>
        </w:rPr>
        <w:t>em</w:t>
      </w:r>
      <w:r w:rsidR="002136CC" w:rsidRPr="00FC0F1C">
        <w:rPr>
          <w:rFonts w:asciiTheme="minorHAnsi" w:hAnsiTheme="minorHAnsi" w:cstheme="minorHAnsi"/>
        </w:rPr>
        <w:t xml:space="preserve"> </w:t>
      </w:r>
      <w:r w:rsidRPr="00FC0F1C">
        <w:rPr>
          <w:rFonts w:asciiTheme="minorHAnsi" w:hAnsiTheme="minorHAnsi" w:cstheme="minorHAnsi"/>
        </w:rPr>
        <w:t xml:space="preserve">que o auditor adote medidas para responder a casos identificados de não conformidade ou suspeita de não conformidade com leis e regulamentos e determine se são necessárias outras ações. Essas medidas podem incluir a comunicação de casos identificados de não conformidade ou suspeita de não conformidade com leis e regulamentos entre auditores dentro </w:t>
      </w:r>
      <w:r w:rsidR="001F73D7" w:rsidRPr="00FC0F1C">
        <w:rPr>
          <w:rFonts w:asciiTheme="minorHAnsi" w:hAnsiTheme="minorHAnsi" w:cstheme="minorHAnsi"/>
          <w:lang w:val="pt-BR"/>
        </w:rPr>
        <w:t xml:space="preserve">do grupo </w:t>
      </w:r>
      <w:r w:rsidRPr="00FC0F1C">
        <w:rPr>
          <w:rFonts w:asciiTheme="minorHAnsi" w:hAnsiTheme="minorHAnsi" w:cstheme="minorHAnsi"/>
        </w:rPr>
        <w:t>ou outros auditores que estejam realizando trabalhos em entidades ou unidades de negócios de um grupo para outros fins que não a auditoria das demonstrações contábeis do grupo (</w:t>
      </w:r>
      <w:r w:rsidR="004274AB" w:rsidRPr="00FC0F1C">
        <w:rPr>
          <w:rFonts w:asciiTheme="minorHAnsi" w:hAnsiTheme="minorHAnsi" w:cstheme="minorHAnsi"/>
          <w:lang w:val="pt-BR"/>
        </w:rPr>
        <w:t>v</w:t>
      </w:r>
      <w:proofErr w:type="spellStart"/>
      <w:r w:rsidR="004274AB" w:rsidRPr="00FC0F1C">
        <w:rPr>
          <w:rFonts w:asciiTheme="minorHAnsi" w:hAnsiTheme="minorHAnsi" w:cstheme="minorHAnsi"/>
        </w:rPr>
        <w:t>er</w:t>
      </w:r>
      <w:proofErr w:type="spellEnd"/>
      <w:r w:rsidRPr="00FC0F1C">
        <w:rPr>
          <w:rFonts w:asciiTheme="minorHAnsi" w:hAnsiTheme="minorHAnsi" w:cstheme="minorHAnsi"/>
        </w:rPr>
        <w:t>, por exemplo, os parágrafos R360.16 a 360.18 A1 da NBC PG 300).</w:t>
      </w:r>
    </w:p>
    <w:p w14:paraId="3D40989D" w14:textId="27DF8E26" w:rsidR="004D77DE" w:rsidRPr="00FC0F1C" w:rsidRDefault="004D77DE"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A8 na NBC TA 250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Considerações de Leis e Regulamentos na Auditoria de Demonstrações Contábeis, que passa a vigorar com a seguinte redação:</w:t>
      </w:r>
    </w:p>
    <w:p w14:paraId="3A8A217A" w14:textId="465D0C24" w:rsidR="004D77DE" w:rsidRPr="00FC0F1C" w:rsidRDefault="00F062FF" w:rsidP="004D77DE">
      <w:pPr>
        <w:widowControl w:val="0"/>
        <w:tabs>
          <w:tab w:val="left" w:pos="7230"/>
          <w:tab w:val="left" w:pos="8364"/>
        </w:tabs>
        <w:autoSpaceDE w:val="0"/>
        <w:autoSpaceDN w:val="0"/>
        <w:spacing w:before="156"/>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6033230E" w14:textId="77777777" w:rsidR="004D77DE" w:rsidRPr="00FC0F1C" w:rsidRDefault="004D77DE" w:rsidP="004D77DE">
      <w:pPr>
        <w:widowControl w:val="0"/>
        <w:tabs>
          <w:tab w:val="left" w:pos="7230"/>
          <w:tab w:val="left" w:pos="8364"/>
        </w:tabs>
        <w:autoSpaceDE w:val="0"/>
        <w:autoSpaceDN w:val="0"/>
        <w:spacing w:before="1"/>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Aplicação e Outros Materiais Explicativos</w:t>
      </w:r>
    </w:p>
    <w:p w14:paraId="24D4B2D8" w14:textId="48CF59CC" w:rsidR="004D77DE" w:rsidRPr="00FC0F1C" w:rsidRDefault="004D77DE" w:rsidP="004D77DE">
      <w:pPr>
        <w:widowControl w:val="0"/>
        <w:tabs>
          <w:tab w:val="left" w:pos="7230"/>
          <w:tab w:val="left" w:pos="8364"/>
        </w:tabs>
        <w:autoSpaceDE w:val="0"/>
        <w:autoSpaceDN w:val="0"/>
        <w:spacing w:before="170"/>
        <w:ind w:right="94"/>
        <w:jc w:val="both"/>
        <w:rPr>
          <w:rFonts w:asciiTheme="minorHAnsi" w:eastAsia="Arial" w:hAnsiTheme="minorHAnsi" w:cstheme="minorHAnsi"/>
          <w:b/>
          <w:iCs/>
          <w:sz w:val="24"/>
          <w:szCs w:val="24"/>
        </w:rPr>
      </w:pPr>
      <w:r w:rsidRPr="00FC0F1C">
        <w:rPr>
          <w:rFonts w:asciiTheme="minorHAnsi" w:eastAsia="Arial MT" w:hAnsiTheme="minorHAnsi" w:cstheme="minorHAnsi"/>
          <w:b/>
          <w:iCs/>
          <w:sz w:val="24"/>
          <w:szCs w:val="24"/>
        </w:rPr>
        <w:t>Responsabilidade pela Conformidade com Leis e Regulamentos (</w:t>
      </w:r>
      <w:r w:rsidR="00F062FF" w:rsidRPr="00FC0F1C">
        <w:rPr>
          <w:rFonts w:asciiTheme="minorHAnsi" w:eastAsia="Arial MT" w:hAnsiTheme="minorHAnsi" w:cstheme="minorHAnsi"/>
          <w:b/>
          <w:iCs/>
          <w:sz w:val="24"/>
          <w:szCs w:val="24"/>
        </w:rPr>
        <w:t>ver itens</w:t>
      </w:r>
      <w:r w:rsidRPr="00FC0F1C">
        <w:rPr>
          <w:rFonts w:asciiTheme="minorHAnsi" w:eastAsia="Arial MT" w:hAnsiTheme="minorHAnsi" w:cstheme="minorHAnsi"/>
          <w:b/>
          <w:iCs/>
          <w:sz w:val="24"/>
          <w:szCs w:val="24"/>
        </w:rPr>
        <w:t xml:space="preserve"> 3</w:t>
      </w:r>
      <w:r w:rsidR="00F062FF" w:rsidRPr="00FC0F1C">
        <w:rPr>
          <w:rFonts w:asciiTheme="minorHAnsi" w:eastAsia="Arial MT" w:hAnsiTheme="minorHAnsi" w:cstheme="minorHAnsi"/>
          <w:b/>
          <w:iCs/>
          <w:sz w:val="24"/>
          <w:szCs w:val="24"/>
        </w:rPr>
        <w:t xml:space="preserve"> a </w:t>
      </w:r>
      <w:r w:rsidRPr="00FC0F1C">
        <w:rPr>
          <w:rFonts w:asciiTheme="minorHAnsi" w:eastAsia="Arial MT" w:hAnsiTheme="minorHAnsi" w:cstheme="minorHAnsi"/>
          <w:b/>
          <w:iCs/>
          <w:sz w:val="24"/>
          <w:szCs w:val="24"/>
        </w:rPr>
        <w:t>9)</w:t>
      </w:r>
    </w:p>
    <w:p w14:paraId="0EDDCB62" w14:textId="7AA78DBA" w:rsidR="004D77DE" w:rsidRPr="00FC0F1C" w:rsidRDefault="00F062FF" w:rsidP="004D77DE">
      <w:pPr>
        <w:widowControl w:val="0"/>
        <w:tabs>
          <w:tab w:val="left" w:pos="7230"/>
          <w:tab w:val="left" w:pos="8364"/>
        </w:tabs>
        <w:autoSpaceDE w:val="0"/>
        <w:autoSpaceDN w:val="0"/>
        <w:spacing w:before="171"/>
        <w:ind w:right="94"/>
        <w:jc w:val="both"/>
        <w:rPr>
          <w:rFonts w:asciiTheme="minorHAnsi" w:eastAsia="Arial" w:hAnsiTheme="minorHAnsi" w:cstheme="minorHAnsi"/>
          <w:bCs/>
          <w:iCs/>
          <w:sz w:val="24"/>
          <w:szCs w:val="24"/>
        </w:rPr>
      </w:pPr>
      <w:r w:rsidRPr="00FC0F1C">
        <w:rPr>
          <w:rFonts w:asciiTheme="minorHAnsi" w:eastAsia="Arial MT" w:hAnsiTheme="minorHAnsi" w:cstheme="minorHAnsi"/>
          <w:bCs/>
          <w:iCs/>
          <w:sz w:val="24"/>
          <w:szCs w:val="24"/>
        </w:rPr>
        <w:t>(</w:t>
      </w:r>
      <w:r w:rsidR="00903ACF" w:rsidRPr="00FC0F1C">
        <w:rPr>
          <w:rFonts w:asciiTheme="minorHAnsi" w:eastAsia="Arial MT" w:hAnsiTheme="minorHAnsi" w:cstheme="minorHAnsi"/>
          <w:bCs/>
          <w:iCs/>
          <w:sz w:val="24"/>
          <w:szCs w:val="24"/>
        </w:rPr>
        <w:t>...</w:t>
      </w:r>
      <w:r w:rsidRPr="00FC0F1C">
        <w:rPr>
          <w:rFonts w:asciiTheme="minorHAnsi" w:eastAsia="Arial MT" w:hAnsiTheme="minorHAnsi" w:cstheme="minorHAnsi"/>
          <w:bCs/>
          <w:iCs/>
          <w:sz w:val="24"/>
          <w:szCs w:val="24"/>
        </w:rPr>
        <w:t>)</w:t>
      </w:r>
    </w:p>
    <w:p w14:paraId="6DD029F1" w14:textId="77777777" w:rsidR="004D77DE" w:rsidRPr="00FC0F1C" w:rsidRDefault="004D77DE" w:rsidP="004D77DE">
      <w:pPr>
        <w:widowControl w:val="0"/>
        <w:tabs>
          <w:tab w:val="left" w:pos="7230"/>
          <w:tab w:val="left" w:pos="8364"/>
        </w:tabs>
        <w:autoSpaceDE w:val="0"/>
        <w:autoSpaceDN w:val="0"/>
        <w:ind w:right="94"/>
        <w:jc w:val="both"/>
        <w:rPr>
          <w:rFonts w:asciiTheme="minorHAnsi" w:eastAsia="Arial" w:hAnsiTheme="minorHAnsi" w:cstheme="minorHAnsi"/>
          <w:bCs/>
          <w:i/>
          <w:iCs/>
          <w:sz w:val="24"/>
          <w:szCs w:val="24"/>
        </w:rPr>
      </w:pPr>
      <w:r w:rsidRPr="00FC0F1C">
        <w:rPr>
          <w:rFonts w:asciiTheme="minorHAnsi" w:eastAsia="Arial MT" w:hAnsiTheme="minorHAnsi" w:cstheme="minorHAnsi"/>
          <w:bCs/>
          <w:i/>
          <w:iCs/>
          <w:sz w:val="24"/>
          <w:szCs w:val="24"/>
        </w:rPr>
        <w:t>Responsabilidade do Auditor</w:t>
      </w:r>
    </w:p>
    <w:p w14:paraId="65E5FD5B" w14:textId="08F511CF" w:rsidR="004D77DE" w:rsidRPr="00FC0F1C" w:rsidRDefault="00F062FF" w:rsidP="004D77DE">
      <w:pPr>
        <w:widowControl w:val="0"/>
        <w:tabs>
          <w:tab w:val="left" w:pos="7230"/>
          <w:tab w:val="left" w:pos="8364"/>
        </w:tabs>
        <w:autoSpaceDE w:val="0"/>
        <w:autoSpaceDN w:val="0"/>
        <w:spacing w:before="171"/>
        <w:ind w:right="94"/>
        <w:jc w:val="both"/>
        <w:rPr>
          <w:rFonts w:asciiTheme="minorHAnsi" w:eastAsia="Arial" w:hAnsiTheme="minorHAnsi" w:cstheme="minorHAnsi"/>
          <w:bCs/>
          <w:w w:val="99"/>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4335812C" w14:textId="03F01915" w:rsidR="004D77DE" w:rsidRPr="00FC0F1C" w:rsidRDefault="004D77DE" w:rsidP="004D77DE">
      <w:pPr>
        <w:widowControl w:val="0"/>
        <w:tabs>
          <w:tab w:val="left" w:pos="7230"/>
          <w:tab w:val="left" w:pos="8364"/>
        </w:tabs>
        <w:autoSpaceDE w:val="0"/>
        <w:autoSpaceDN w:val="0"/>
        <w:spacing w:line="290" w:lineRule="auto"/>
        <w:ind w:right="94"/>
        <w:jc w:val="both"/>
        <w:rPr>
          <w:rFonts w:asciiTheme="minorHAnsi" w:eastAsia="Arial MT" w:hAnsiTheme="minorHAnsi" w:cstheme="minorHAnsi"/>
          <w:bCs/>
          <w:i/>
          <w:iCs/>
          <w:sz w:val="24"/>
          <w:szCs w:val="24"/>
        </w:rPr>
      </w:pPr>
      <w:r w:rsidRPr="00FC0F1C">
        <w:rPr>
          <w:rFonts w:asciiTheme="minorHAnsi" w:eastAsia="Arial MT" w:hAnsiTheme="minorHAnsi" w:cstheme="minorHAnsi"/>
          <w:bCs/>
          <w:i/>
          <w:iCs/>
          <w:sz w:val="24"/>
          <w:szCs w:val="24"/>
        </w:rPr>
        <w:t>Responsabilidades Adicionais Estabelecidas por Lei, Regulamento ou Requisitos Éticos Relevantes (</w:t>
      </w:r>
      <w:r w:rsidR="00F062FF" w:rsidRPr="00FC0F1C">
        <w:rPr>
          <w:rFonts w:asciiTheme="minorHAnsi" w:eastAsia="Arial MT" w:hAnsiTheme="minorHAnsi" w:cstheme="minorHAnsi"/>
          <w:bCs/>
          <w:i/>
          <w:iCs/>
          <w:sz w:val="24"/>
          <w:szCs w:val="24"/>
        </w:rPr>
        <w:t>ver item</w:t>
      </w:r>
      <w:r w:rsidRPr="00FC0F1C">
        <w:rPr>
          <w:rFonts w:asciiTheme="minorHAnsi" w:eastAsia="Arial MT" w:hAnsiTheme="minorHAnsi" w:cstheme="minorHAnsi"/>
          <w:bCs/>
          <w:i/>
          <w:iCs/>
          <w:sz w:val="24"/>
          <w:szCs w:val="24"/>
        </w:rPr>
        <w:t xml:space="preserve"> 9)</w:t>
      </w:r>
    </w:p>
    <w:p w14:paraId="57B4ECA9" w14:textId="3AD385E3" w:rsidR="004D77DE" w:rsidRPr="00FC0F1C" w:rsidRDefault="004D77DE" w:rsidP="004D77DE">
      <w:pPr>
        <w:pStyle w:val="Corpodetexto"/>
        <w:ind w:left="705" w:hanging="705"/>
        <w:jc w:val="both"/>
        <w:rPr>
          <w:rFonts w:asciiTheme="minorHAnsi" w:hAnsiTheme="minorHAnsi" w:cstheme="minorHAnsi"/>
        </w:rPr>
      </w:pPr>
      <w:r w:rsidRPr="00FC0F1C">
        <w:rPr>
          <w:rFonts w:asciiTheme="minorHAnsi" w:hAnsiTheme="minorHAnsi" w:cstheme="minorHAnsi"/>
        </w:rPr>
        <w:t xml:space="preserve">A8. </w:t>
      </w:r>
      <w:r w:rsidRPr="00FC0F1C">
        <w:rPr>
          <w:rFonts w:asciiTheme="minorHAnsi" w:hAnsiTheme="minorHAnsi" w:cstheme="minorHAnsi"/>
        </w:rPr>
        <w:tab/>
        <w:t xml:space="preserve">Leis, regulamentos ou requisitos éticos relevantes podem exigir que o auditor execute procedimentos adicionais e adote outras medidas. Por exemplo, o Código Internacional de Ética para </w:t>
      </w:r>
      <w:r w:rsidR="001F73D7" w:rsidRPr="00FC0F1C">
        <w:rPr>
          <w:rFonts w:asciiTheme="minorHAnsi" w:hAnsiTheme="minorHAnsi" w:cstheme="minorHAnsi"/>
          <w:lang w:val="pt-BR"/>
        </w:rPr>
        <w:t>Profissionais da Contabilidade</w:t>
      </w:r>
      <w:r w:rsidRPr="00FC0F1C">
        <w:rPr>
          <w:rFonts w:asciiTheme="minorHAnsi" w:hAnsiTheme="minorHAnsi" w:cstheme="minorHAnsi"/>
        </w:rPr>
        <w:t xml:space="preserve"> (incluindo Normas Internacionais de Independência) do </w:t>
      </w:r>
      <w:r w:rsidR="001F73D7" w:rsidRPr="00FC0F1C">
        <w:rPr>
          <w:rFonts w:asciiTheme="minorHAnsi" w:hAnsiTheme="minorHAnsi" w:cstheme="minorHAnsi"/>
          <w:lang w:val="pt-BR"/>
        </w:rPr>
        <w:t>Comitê</w:t>
      </w:r>
      <w:r w:rsidR="001F73D7" w:rsidRPr="00FC0F1C">
        <w:rPr>
          <w:rFonts w:asciiTheme="minorHAnsi" w:hAnsiTheme="minorHAnsi" w:cstheme="minorHAnsi"/>
        </w:rPr>
        <w:t xml:space="preserve"> </w:t>
      </w:r>
      <w:r w:rsidRPr="00FC0F1C">
        <w:rPr>
          <w:rFonts w:asciiTheme="minorHAnsi" w:hAnsiTheme="minorHAnsi" w:cstheme="minorHAnsi"/>
        </w:rPr>
        <w:t xml:space="preserve">Internacional de Normas Éticas para Contadores (Código do </w:t>
      </w:r>
      <w:proofErr w:type="spellStart"/>
      <w:r w:rsidRPr="00FC0F1C">
        <w:rPr>
          <w:rFonts w:asciiTheme="minorHAnsi" w:hAnsiTheme="minorHAnsi" w:cstheme="minorHAnsi"/>
        </w:rPr>
        <w:t>I</w:t>
      </w:r>
      <w:r w:rsidR="001B1864" w:rsidRPr="00FC0F1C">
        <w:rPr>
          <w:rFonts w:asciiTheme="minorHAnsi" w:hAnsiTheme="minorHAnsi" w:cstheme="minorHAnsi"/>
          <w:lang w:val="pt-BR"/>
        </w:rPr>
        <w:t>esba</w:t>
      </w:r>
      <w:proofErr w:type="spellEnd"/>
      <w:r w:rsidRPr="00FC0F1C">
        <w:rPr>
          <w:rFonts w:asciiTheme="minorHAnsi" w:hAnsiTheme="minorHAnsi" w:cstheme="minorHAnsi"/>
        </w:rPr>
        <w:t xml:space="preserve">) exige que o auditor adote medidas para responder a casos identificados de não conformidade ou suspeita de não conformidade com leis e regulamentos e determine se são necessárias outras ações. Essas medidas podem incluir a comunicação de casos identificados de não conformidade ou suspeita de não conformidade com leis e regulamentos entre auditores dentro </w:t>
      </w:r>
      <w:r w:rsidRPr="00FC0F1C">
        <w:rPr>
          <w:rFonts w:asciiTheme="minorHAnsi" w:eastAsia="Arial MT" w:hAnsiTheme="minorHAnsi" w:cstheme="minorHAnsi"/>
          <w:bCs/>
          <w:u w:val="single"/>
        </w:rPr>
        <w:t xml:space="preserve">da equipe de trabalho </w:t>
      </w:r>
      <w:r w:rsidRPr="00FC0F1C">
        <w:rPr>
          <w:rFonts w:asciiTheme="minorHAnsi" w:eastAsia="Arial MT" w:hAnsiTheme="minorHAnsi" w:cstheme="minorHAnsi"/>
          <w:bCs/>
        </w:rPr>
        <w:t xml:space="preserve">ou outros auditores que estejam realizando trabalhos em </w:t>
      </w:r>
      <w:r w:rsidRPr="00FC0F1C">
        <w:rPr>
          <w:rFonts w:asciiTheme="minorHAnsi" w:eastAsia="Arial MT" w:hAnsiTheme="minorHAnsi" w:cstheme="minorHAnsi"/>
          <w:bCs/>
          <w:u w:val="single"/>
        </w:rPr>
        <w:t xml:space="preserve">entidades ou unidades de negócios </w:t>
      </w:r>
      <w:r w:rsidRPr="00FC0F1C">
        <w:rPr>
          <w:rFonts w:asciiTheme="minorHAnsi" w:eastAsia="Arial MT" w:hAnsiTheme="minorHAnsi" w:cstheme="minorHAnsi"/>
          <w:bCs/>
        </w:rPr>
        <w:t>de um grupo para outros fins que não a auditoria das demonstrações contábeis do grupo (</w:t>
      </w:r>
      <w:r w:rsidR="0072727D" w:rsidRPr="00FC0F1C">
        <w:rPr>
          <w:rFonts w:asciiTheme="minorHAnsi" w:eastAsia="Arial MT" w:hAnsiTheme="minorHAnsi" w:cstheme="minorHAnsi"/>
          <w:bCs/>
          <w:lang w:val="pt-BR"/>
        </w:rPr>
        <w:t>v</w:t>
      </w:r>
      <w:proofErr w:type="spellStart"/>
      <w:r w:rsidR="0072727D" w:rsidRPr="00FC0F1C">
        <w:rPr>
          <w:rFonts w:asciiTheme="minorHAnsi" w:eastAsia="Arial MT" w:hAnsiTheme="minorHAnsi" w:cstheme="minorHAnsi"/>
          <w:bCs/>
        </w:rPr>
        <w:t>er</w:t>
      </w:r>
      <w:proofErr w:type="spellEnd"/>
      <w:r w:rsidRPr="00FC0F1C">
        <w:rPr>
          <w:rFonts w:asciiTheme="minorHAnsi" w:eastAsia="Arial MT" w:hAnsiTheme="minorHAnsi" w:cstheme="minorHAnsi"/>
          <w:bCs/>
        </w:rPr>
        <w:t>, por exemplo, os parágrafos R360.16 a 360.18 A1 da NBC PG 300)</w:t>
      </w:r>
    </w:p>
    <w:p w14:paraId="52E7F2F9" w14:textId="3CB8E1C7" w:rsidR="004D77DE" w:rsidRPr="00FC0F1C" w:rsidRDefault="00F062FF" w:rsidP="004D77DE">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rPr>
      </w:pPr>
      <w:r w:rsidRPr="00FC0F1C">
        <w:rPr>
          <w:rFonts w:asciiTheme="minorHAnsi" w:eastAsia="Arial" w:hAnsiTheme="minorHAnsi" w:cstheme="minorHAnsi"/>
          <w:bCs/>
          <w:w w:val="99"/>
        </w:rPr>
        <w:t>(</w:t>
      </w:r>
      <w:r w:rsidR="00903ACF" w:rsidRPr="00FC0F1C">
        <w:rPr>
          <w:rFonts w:asciiTheme="minorHAnsi" w:eastAsia="Arial" w:hAnsiTheme="minorHAnsi" w:cstheme="minorHAnsi"/>
          <w:bCs/>
          <w:w w:val="99"/>
        </w:rPr>
        <w:t>...</w:t>
      </w:r>
      <w:r w:rsidRPr="00FC0F1C">
        <w:rPr>
          <w:rFonts w:asciiTheme="minorHAnsi" w:eastAsia="Arial" w:hAnsiTheme="minorHAnsi" w:cstheme="minorHAnsi"/>
          <w:bCs/>
          <w:w w:val="99"/>
        </w:rPr>
        <w:t>)</w:t>
      </w:r>
    </w:p>
    <w:p w14:paraId="41A6EBB2" w14:textId="374F9570" w:rsidR="002F4AA5" w:rsidRPr="00FC0F1C" w:rsidRDefault="004D77DE"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A4 e </w:t>
      </w:r>
      <w:r w:rsidR="00760698" w:rsidRPr="00FC0F1C">
        <w:rPr>
          <w:rFonts w:asciiTheme="minorHAnsi" w:hAnsiTheme="minorHAnsi" w:cstheme="minorHAnsi"/>
          <w:b/>
          <w:bCs/>
          <w:sz w:val="24"/>
          <w:szCs w:val="24"/>
        </w:rPr>
        <w:t xml:space="preserve">o </w:t>
      </w:r>
      <w:r w:rsidR="00ED478E" w:rsidRPr="00FC0F1C">
        <w:rPr>
          <w:rFonts w:asciiTheme="minorHAnsi" w:hAnsiTheme="minorHAnsi" w:cstheme="minorHAnsi"/>
          <w:b/>
          <w:bCs/>
          <w:sz w:val="24"/>
          <w:szCs w:val="24"/>
        </w:rPr>
        <w:t>Apêndice</w:t>
      </w:r>
      <w:r w:rsidRPr="00FC0F1C">
        <w:rPr>
          <w:rFonts w:asciiTheme="minorHAnsi" w:hAnsiTheme="minorHAnsi" w:cstheme="minorHAnsi"/>
          <w:b/>
          <w:bCs/>
          <w:sz w:val="24"/>
          <w:szCs w:val="24"/>
        </w:rPr>
        <w:t xml:space="preserve"> 1 na NBC TA 260 (R2)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Comunicação com os Responsáveis pela Governança, que passam a vigorar com a seguinte redação:</w:t>
      </w:r>
    </w:p>
    <w:p w14:paraId="70446BEA" w14:textId="0324ACC1" w:rsidR="004D77DE" w:rsidRPr="00FC0F1C" w:rsidRDefault="00F062FF" w:rsidP="004D77DE">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w w:val="99"/>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0BECEE31" w14:textId="77777777" w:rsidR="004D77DE" w:rsidRPr="00FC0F1C" w:rsidRDefault="004D77DE" w:rsidP="004D77DE">
      <w:pPr>
        <w:widowControl w:val="0"/>
        <w:tabs>
          <w:tab w:val="left" w:pos="7230"/>
          <w:tab w:val="left" w:pos="8364"/>
        </w:tabs>
        <w:autoSpaceDE w:val="0"/>
        <w:autoSpaceDN w:val="0"/>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Aplicação e Outros Materiais Explicativos</w:t>
      </w:r>
    </w:p>
    <w:p w14:paraId="1B7A7CC9" w14:textId="6468D0A4" w:rsidR="004D77DE" w:rsidRPr="00FC0F1C" w:rsidRDefault="004D77DE" w:rsidP="004D77DE">
      <w:pPr>
        <w:widowControl w:val="0"/>
        <w:tabs>
          <w:tab w:val="left" w:pos="7230"/>
          <w:tab w:val="left" w:pos="8364"/>
        </w:tabs>
        <w:autoSpaceDE w:val="0"/>
        <w:autoSpaceDN w:val="0"/>
        <w:spacing w:before="171"/>
        <w:ind w:right="94"/>
        <w:jc w:val="both"/>
        <w:rPr>
          <w:rFonts w:asciiTheme="minorHAnsi" w:eastAsia="Arial" w:hAnsiTheme="minorHAnsi" w:cstheme="minorHAnsi"/>
          <w:b/>
          <w:iCs/>
          <w:sz w:val="24"/>
          <w:szCs w:val="24"/>
        </w:rPr>
      </w:pPr>
      <w:r w:rsidRPr="00FC0F1C">
        <w:rPr>
          <w:rFonts w:asciiTheme="minorHAnsi" w:eastAsia="Arial MT" w:hAnsiTheme="minorHAnsi" w:cstheme="minorHAnsi"/>
          <w:b/>
          <w:iCs/>
          <w:sz w:val="24"/>
          <w:szCs w:val="24"/>
        </w:rPr>
        <w:t>Responsáveis pela Governança (</w:t>
      </w:r>
      <w:r w:rsidR="00F062FF" w:rsidRPr="00FC0F1C">
        <w:rPr>
          <w:rFonts w:asciiTheme="minorHAnsi" w:eastAsia="Arial MT" w:hAnsiTheme="minorHAnsi" w:cstheme="minorHAnsi"/>
          <w:b/>
          <w:iCs/>
          <w:sz w:val="24"/>
          <w:szCs w:val="24"/>
        </w:rPr>
        <w:t>ver item</w:t>
      </w:r>
      <w:r w:rsidRPr="00FC0F1C">
        <w:rPr>
          <w:rFonts w:asciiTheme="minorHAnsi" w:eastAsia="Arial MT" w:hAnsiTheme="minorHAnsi" w:cstheme="minorHAnsi"/>
          <w:b/>
          <w:iCs/>
          <w:sz w:val="24"/>
          <w:szCs w:val="24"/>
        </w:rPr>
        <w:t xml:space="preserve"> 11)</w:t>
      </w:r>
    </w:p>
    <w:p w14:paraId="4511DA39" w14:textId="31040B08" w:rsidR="004D77DE" w:rsidRPr="00FC0F1C" w:rsidRDefault="00F062FF" w:rsidP="004D77DE">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w w:val="99"/>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3BACE02F" w14:textId="304C5E9A" w:rsidR="002F4AA5" w:rsidRPr="00FC0F1C" w:rsidRDefault="004D77DE" w:rsidP="004D77DE">
      <w:pPr>
        <w:pStyle w:val="Corpodetexto"/>
        <w:ind w:left="705" w:hanging="705"/>
        <w:jc w:val="both"/>
        <w:rPr>
          <w:rFonts w:asciiTheme="minorHAnsi" w:hAnsiTheme="minorHAnsi" w:cstheme="minorHAnsi"/>
        </w:rPr>
      </w:pPr>
      <w:r w:rsidRPr="00FC0F1C">
        <w:rPr>
          <w:rFonts w:asciiTheme="minorHAnsi" w:hAnsiTheme="minorHAnsi" w:cstheme="minorHAnsi"/>
        </w:rPr>
        <w:t xml:space="preserve">A4. </w:t>
      </w:r>
      <w:r w:rsidRPr="00FC0F1C">
        <w:rPr>
          <w:rFonts w:asciiTheme="minorHAnsi" w:hAnsiTheme="minorHAnsi" w:cstheme="minorHAnsi"/>
        </w:rPr>
        <w:tab/>
        <w:t xml:space="preserve">A NBC TA 600 inclui assuntos específicos a serem comunicados pelo auditor </w:t>
      </w:r>
      <w:r w:rsidRPr="00FC0F1C">
        <w:rPr>
          <w:rFonts w:asciiTheme="minorHAnsi" w:hAnsiTheme="minorHAnsi" w:cstheme="minorHAnsi"/>
          <w:u w:val="single"/>
        </w:rPr>
        <w:t>do grupo aos responsáveis pela governança do grupo (ver item 57 da NBC TA 600). Os assuntos comunicados podem incluir aqueles apresentados ao auditor do grupo pelos auditores dos componentes que o auditor do grupo julga serem significativos para as responsabilidades dos responsáveis pela governança do grupo. Os auditores dos componentes também podem comunicar assuntos aos responsáveis pela governança do componente (ver item 45(i) da NBC TA 600). Nessas circunstâncias</w:t>
      </w:r>
      <w:r w:rsidRPr="00FC0F1C">
        <w:rPr>
          <w:rFonts w:asciiTheme="minorHAnsi" w:hAnsiTheme="minorHAnsi" w:cstheme="minorHAnsi"/>
        </w:rPr>
        <w:t xml:space="preserve">, a escolha da(s) pessoa(s) adequada(s) com quem o auditor do componente deve se comunicar depende das circunstâncias do trabalho e do assunto a ser comunicado. Em alguns casos, uma série de </w:t>
      </w:r>
      <w:r w:rsidRPr="00FC0F1C">
        <w:rPr>
          <w:rFonts w:asciiTheme="minorHAnsi" w:hAnsiTheme="minorHAnsi" w:cstheme="minorHAnsi"/>
          <w:u w:val="single"/>
        </w:rPr>
        <w:t>entidades ou unidades de negócios</w:t>
      </w:r>
      <w:r w:rsidRPr="00FC0F1C">
        <w:rPr>
          <w:rFonts w:asciiTheme="minorHAnsi" w:hAnsiTheme="minorHAnsi" w:cstheme="minorHAnsi"/>
        </w:rPr>
        <w:t xml:space="preserve"> pode conduzir os mesmos negócios no mesmo sistema de controle interno e utilizando as mesmas práticas contábeis. Nos casos em que os responsáveis pela governança dessas entidades ou unidades de negócios forem os mesmos (por exemplo, conselho de administração comum), a duplicidade pode ser evitada lidando simultaneamente com </w:t>
      </w:r>
      <w:r w:rsidRPr="00FC0F1C">
        <w:rPr>
          <w:rFonts w:asciiTheme="minorHAnsi" w:hAnsiTheme="minorHAnsi" w:cstheme="minorHAnsi"/>
          <w:u w:val="single"/>
        </w:rPr>
        <w:t>essas entidades ou unidades de negócios</w:t>
      </w:r>
      <w:r w:rsidRPr="00FC0F1C">
        <w:rPr>
          <w:rFonts w:asciiTheme="minorHAnsi" w:hAnsiTheme="minorHAnsi" w:cstheme="minorHAnsi"/>
        </w:rPr>
        <w:t xml:space="preserve"> para fins de comunicação.</w:t>
      </w:r>
    </w:p>
    <w:p w14:paraId="51A41D9F" w14:textId="763D1A15" w:rsidR="004D77DE" w:rsidRPr="00FC0F1C" w:rsidRDefault="00ED478E" w:rsidP="004D77DE">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hAnsiTheme="minorHAnsi" w:cstheme="minorHAnsi"/>
          <w:b/>
          <w:sz w:val="24"/>
          <w:szCs w:val="24"/>
        </w:rPr>
        <w:t>Apêndice 1</w:t>
      </w:r>
      <w:r w:rsidRPr="00FC0F1C">
        <w:rPr>
          <w:rFonts w:asciiTheme="minorHAnsi" w:hAnsiTheme="minorHAnsi" w:cstheme="minorHAnsi"/>
          <w:bCs/>
          <w:sz w:val="24"/>
          <w:szCs w:val="24"/>
        </w:rPr>
        <w:t xml:space="preserve"> </w:t>
      </w:r>
      <w:r w:rsidR="004D77DE" w:rsidRPr="00FC0F1C">
        <w:rPr>
          <w:rFonts w:asciiTheme="minorHAnsi" w:eastAsia="Arial" w:hAnsiTheme="minorHAnsi" w:cstheme="minorHAnsi"/>
          <w:bCs/>
          <w:sz w:val="24"/>
          <w:szCs w:val="24"/>
        </w:rPr>
        <w:t>(</w:t>
      </w:r>
      <w:r w:rsidRPr="00FC0F1C">
        <w:rPr>
          <w:rFonts w:asciiTheme="minorHAnsi" w:eastAsia="Arial" w:hAnsiTheme="minorHAnsi" w:cstheme="minorHAnsi"/>
          <w:bCs/>
          <w:sz w:val="24"/>
          <w:szCs w:val="24"/>
        </w:rPr>
        <w:t>ver item</w:t>
      </w:r>
      <w:r w:rsidR="004D77DE" w:rsidRPr="00FC0F1C">
        <w:rPr>
          <w:rFonts w:asciiTheme="minorHAnsi" w:eastAsia="Arial" w:hAnsiTheme="minorHAnsi" w:cstheme="minorHAnsi"/>
          <w:bCs/>
          <w:spacing w:val="-6"/>
          <w:sz w:val="24"/>
          <w:szCs w:val="24"/>
        </w:rPr>
        <w:t xml:space="preserve"> </w:t>
      </w:r>
      <w:r w:rsidR="004D77DE" w:rsidRPr="00FC0F1C">
        <w:rPr>
          <w:rFonts w:asciiTheme="minorHAnsi" w:eastAsia="Arial" w:hAnsiTheme="minorHAnsi" w:cstheme="minorHAnsi"/>
          <w:bCs/>
          <w:sz w:val="24"/>
          <w:szCs w:val="24"/>
        </w:rPr>
        <w:t>3)</w:t>
      </w:r>
    </w:p>
    <w:p w14:paraId="508516D0" w14:textId="10810078" w:rsidR="004D77DE" w:rsidRPr="00FC0F1C" w:rsidRDefault="004D77DE" w:rsidP="004D77DE">
      <w:pPr>
        <w:pStyle w:val="Corpodetexto"/>
        <w:jc w:val="both"/>
        <w:rPr>
          <w:rFonts w:asciiTheme="minorHAnsi" w:hAnsiTheme="minorHAnsi" w:cstheme="minorHAnsi"/>
        </w:rPr>
      </w:pPr>
      <w:r w:rsidRPr="00FC0F1C">
        <w:rPr>
          <w:rFonts w:asciiTheme="minorHAnsi" w:hAnsiTheme="minorHAnsi" w:cstheme="minorHAnsi"/>
        </w:rPr>
        <w:t xml:space="preserve">Requisitos Específicos na ISQM 1 e Outras </w:t>
      </w:r>
      <w:r w:rsidR="00ED478E" w:rsidRPr="00FC0F1C">
        <w:rPr>
          <w:rFonts w:asciiTheme="minorHAnsi" w:hAnsiTheme="minorHAnsi" w:cstheme="minorHAnsi"/>
          <w:lang w:val="pt-BR"/>
        </w:rPr>
        <w:t>Normas</w:t>
      </w:r>
      <w:r w:rsidRPr="00FC0F1C">
        <w:rPr>
          <w:rFonts w:asciiTheme="minorHAnsi" w:hAnsiTheme="minorHAnsi" w:cstheme="minorHAnsi"/>
        </w:rPr>
        <w:t xml:space="preserve"> que Fazem Referência às Comunicações com os Responsáveis pela Governança</w:t>
      </w:r>
    </w:p>
    <w:p w14:paraId="689CA0AE" w14:textId="03CD9B38" w:rsidR="004D77DE" w:rsidRPr="00FC0F1C" w:rsidRDefault="004D77DE" w:rsidP="004D77DE">
      <w:pPr>
        <w:pStyle w:val="Corpodetexto"/>
        <w:jc w:val="both"/>
        <w:rPr>
          <w:rFonts w:asciiTheme="minorHAnsi" w:hAnsiTheme="minorHAnsi" w:cstheme="minorHAnsi"/>
        </w:rPr>
      </w:pPr>
      <w:r w:rsidRPr="00FC0F1C">
        <w:rPr>
          <w:rFonts w:asciiTheme="minorHAnsi" w:hAnsiTheme="minorHAnsi" w:cstheme="minorHAnsi"/>
        </w:rPr>
        <w:t xml:space="preserve">Este </w:t>
      </w:r>
      <w:r w:rsidR="00C957FA" w:rsidRPr="00FC0F1C">
        <w:rPr>
          <w:rFonts w:asciiTheme="minorHAnsi" w:hAnsiTheme="minorHAnsi" w:cstheme="minorHAnsi"/>
          <w:lang w:val="pt-BR"/>
        </w:rPr>
        <w:t>apêndice</w:t>
      </w:r>
      <w:r w:rsidR="00C957FA" w:rsidRPr="00FC0F1C">
        <w:rPr>
          <w:rFonts w:asciiTheme="minorHAnsi" w:hAnsiTheme="minorHAnsi" w:cstheme="minorHAnsi"/>
        </w:rPr>
        <w:t xml:space="preserve"> </w:t>
      </w:r>
      <w:r w:rsidRPr="00FC0F1C">
        <w:rPr>
          <w:rFonts w:asciiTheme="minorHAnsi" w:hAnsiTheme="minorHAnsi" w:cstheme="minorHAnsi"/>
        </w:rPr>
        <w:t xml:space="preserve">identifica os parágrafos da ISQM 1118 e de outras </w:t>
      </w:r>
      <w:r w:rsidR="00ED478E" w:rsidRPr="00FC0F1C">
        <w:rPr>
          <w:rFonts w:asciiTheme="minorHAnsi" w:hAnsiTheme="minorHAnsi" w:cstheme="minorHAnsi"/>
          <w:lang w:val="pt-BR"/>
        </w:rPr>
        <w:t>normas</w:t>
      </w:r>
      <w:r w:rsidRPr="00FC0F1C">
        <w:rPr>
          <w:rFonts w:asciiTheme="minorHAnsi" w:hAnsiTheme="minorHAnsi" w:cstheme="minorHAnsi"/>
        </w:rPr>
        <w:t xml:space="preserve"> que exigem a comunicação de assuntos específicos aos responsáveis pela governança. A lista não substitui a consideração dos requisitos e de sua respectiva aplicação, bem como de outros materiais explicativos nas </w:t>
      </w:r>
      <w:r w:rsidR="00ED478E" w:rsidRPr="00FC0F1C">
        <w:rPr>
          <w:rFonts w:asciiTheme="minorHAnsi" w:hAnsiTheme="minorHAnsi" w:cstheme="minorHAnsi"/>
          <w:lang w:val="pt-BR"/>
        </w:rPr>
        <w:t>normas</w:t>
      </w:r>
      <w:r w:rsidRPr="00FC0F1C">
        <w:rPr>
          <w:rFonts w:asciiTheme="minorHAnsi" w:hAnsiTheme="minorHAnsi" w:cstheme="minorHAnsi"/>
        </w:rPr>
        <w:t>.</w:t>
      </w:r>
    </w:p>
    <w:p w14:paraId="679C794F" w14:textId="7CD5F909"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NBC PA 01, Gestão da Qualidade para Firmas que Realizam Auditorias ou Revisões de Demonstrações </w:t>
      </w:r>
      <w:r w:rsidR="001F77E9" w:rsidRPr="00FC0F1C">
        <w:rPr>
          <w:rFonts w:asciiTheme="minorHAnsi" w:hAnsiTheme="minorHAnsi" w:cstheme="minorHAnsi"/>
          <w:lang w:val="pt-BR"/>
        </w:rPr>
        <w:t>C</w:t>
      </w:r>
      <w:proofErr w:type="spellStart"/>
      <w:r w:rsidRPr="00FC0F1C">
        <w:rPr>
          <w:rFonts w:asciiTheme="minorHAnsi" w:hAnsiTheme="minorHAnsi" w:cstheme="minorHAnsi"/>
        </w:rPr>
        <w:t>ontábeis</w:t>
      </w:r>
      <w:proofErr w:type="spellEnd"/>
      <w:r w:rsidRPr="00FC0F1C">
        <w:rPr>
          <w:rFonts w:asciiTheme="minorHAnsi" w:hAnsiTheme="minorHAnsi" w:cstheme="minorHAnsi"/>
        </w:rPr>
        <w:t xml:space="preserve"> ou Trabalhos de Asseguração e Outros Serviços Relacionados </w:t>
      </w:r>
      <w:r w:rsidR="00903ACF" w:rsidRPr="00FC0F1C">
        <w:rPr>
          <w:rFonts w:asciiTheme="minorHAnsi" w:hAnsiTheme="minorHAnsi" w:cstheme="minorHAnsi"/>
        </w:rPr>
        <w:t>-</w:t>
      </w:r>
      <w:r w:rsidRPr="00FC0F1C">
        <w:rPr>
          <w:rFonts w:asciiTheme="minorHAnsi" w:hAnsiTheme="minorHAnsi" w:cstheme="minorHAnsi"/>
        </w:rPr>
        <w:t xml:space="preserve"> item 34(e)</w:t>
      </w:r>
    </w:p>
    <w:p w14:paraId="78E6CC93" w14:textId="37BFBCDD"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NBC TA 240, As Responsabilidades do Auditor em Relação a Fraude na Auditoria de Demonstrações </w:t>
      </w:r>
      <w:r w:rsidR="001F77E9" w:rsidRPr="00FC0F1C">
        <w:rPr>
          <w:rFonts w:asciiTheme="minorHAnsi" w:hAnsiTheme="minorHAnsi" w:cstheme="minorHAnsi"/>
          <w:lang w:val="pt-BR"/>
        </w:rPr>
        <w:t>c</w:t>
      </w:r>
      <w:proofErr w:type="spellStart"/>
      <w:r w:rsidR="001F77E9" w:rsidRPr="00FC0F1C">
        <w:rPr>
          <w:rFonts w:asciiTheme="minorHAnsi" w:hAnsiTheme="minorHAnsi" w:cstheme="minorHAnsi"/>
        </w:rPr>
        <w:t>ontábeis</w:t>
      </w:r>
      <w:proofErr w:type="spellEnd"/>
      <w:r w:rsidR="001F77E9" w:rsidRPr="00FC0F1C">
        <w:rPr>
          <w:rFonts w:asciiTheme="minorHAnsi" w:hAnsiTheme="minorHAnsi" w:cstheme="minorHAnsi"/>
        </w:rPr>
        <w:t xml:space="preserve"> </w:t>
      </w:r>
      <w:r w:rsidR="00903ACF" w:rsidRPr="00FC0F1C">
        <w:rPr>
          <w:rFonts w:asciiTheme="minorHAnsi" w:hAnsiTheme="minorHAnsi" w:cstheme="minorHAnsi"/>
        </w:rPr>
        <w:t>-</w:t>
      </w:r>
      <w:r w:rsidRPr="00FC0F1C">
        <w:rPr>
          <w:rFonts w:asciiTheme="minorHAnsi" w:hAnsiTheme="minorHAnsi" w:cstheme="minorHAnsi"/>
        </w:rPr>
        <w:t xml:space="preserve"> itens 22, 39(c)(i) e 41 a 43</w:t>
      </w:r>
    </w:p>
    <w:p w14:paraId="15AB083A" w14:textId="51BD4805"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NBC TA 250, Consideração de Leis e Regulamentos em uma Auditoria de Demonstrações contábeis </w:t>
      </w:r>
      <w:r w:rsidR="00903ACF" w:rsidRPr="00FC0F1C">
        <w:rPr>
          <w:rFonts w:asciiTheme="minorHAnsi" w:hAnsiTheme="minorHAnsi" w:cstheme="minorHAnsi"/>
        </w:rPr>
        <w:t>-</w:t>
      </w:r>
      <w:r w:rsidRPr="00FC0F1C">
        <w:rPr>
          <w:rFonts w:asciiTheme="minorHAnsi" w:hAnsiTheme="minorHAnsi" w:cstheme="minorHAnsi"/>
        </w:rPr>
        <w:t xml:space="preserve"> itens 15, 20 e 23 a 25</w:t>
      </w:r>
    </w:p>
    <w:p w14:paraId="5D6751A4" w14:textId="6580CA92"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D83C71">
        <w:rPr>
          <w:rFonts w:asciiTheme="minorHAnsi" w:hAnsiTheme="minorHAnsi" w:cstheme="minorHAnsi"/>
        </w:rPr>
        <w:t xml:space="preserve"> </w:t>
      </w:r>
      <w:r w:rsidRPr="00FC0F1C">
        <w:rPr>
          <w:rFonts w:asciiTheme="minorHAnsi" w:hAnsiTheme="minorHAnsi" w:cstheme="minorHAnsi"/>
        </w:rPr>
        <w:t xml:space="preserve">265, Comunicação de Deficiências de Controle Interno aos Responsáveis pela Governança e à Administração </w:t>
      </w:r>
      <w:r w:rsidR="00903ACF" w:rsidRPr="00FC0F1C">
        <w:rPr>
          <w:rFonts w:asciiTheme="minorHAnsi" w:hAnsiTheme="minorHAnsi" w:cstheme="minorHAnsi"/>
        </w:rPr>
        <w:t>-</w:t>
      </w:r>
      <w:r w:rsidRPr="00FC0F1C">
        <w:rPr>
          <w:rFonts w:asciiTheme="minorHAnsi" w:hAnsiTheme="minorHAnsi" w:cstheme="minorHAnsi"/>
        </w:rPr>
        <w:t xml:space="preserve"> item 9</w:t>
      </w:r>
    </w:p>
    <w:p w14:paraId="5FB3DFBC" w14:textId="18E82C51"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D83C71">
        <w:rPr>
          <w:rFonts w:asciiTheme="minorHAnsi" w:hAnsiTheme="minorHAnsi" w:cstheme="minorHAnsi"/>
        </w:rPr>
        <w:t xml:space="preserve"> </w:t>
      </w:r>
      <w:r w:rsidRPr="00FC0F1C">
        <w:rPr>
          <w:rFonts w:asciiTheme="minorHAnsi" w:hAnsiTheme="minorHAnsi" w:cstheme="minorHAnsi"/>
        </w:rPr>
        <w:t xml:space="preserve">450, Avaliação de Distorções Identificadas </w:t>
      </w:r>
      <w:r w:rsidR="001F77E9" w:rsidRPr="00FC0F1C">
        <w:rPr>
          <w:rFonts w:asciiTheme="minorHAnsi" w:hAnsiTheme="minorHAnsi" w:cstheme="minorHAnsi"/>
          <w:lang w:val="pt-BR"/>
        </w:rPr>
        <w:t>d</w:t>
      </w:r>
      <w:proofErr w:type="spellStart"/>
      <w:r w:rsidRPr="00FC0F1C">
        <w:rPr>
          <w:rFonts w:asciiTheme="minorHAnsi" w:hAnsiTheme="minorHAnsi" w:cstheme="minorHAnsi"/>
        </w:rPr>
        <w:t>urante</w:t>
      </w:r>
      <w:proofErr w:type="spellEnd"/>
      <w:r w:rsidRPr="00FC0F1C">
        <w:rPr>
          <w:rFonts w:asciiTheme="minorHAnsi" w:hAnsiTheme="minorHAnsi" w:cstheme="minorHAnsi"/>
        </w:rPr>
        <w:t xml:space="preserve"> a Auditoria </w:t>
      </w:r>
      <w:r w:rsidR="00903ACF" w:rsidRPr="00FC0F1C">
        <w:rPr>
          <w:rFonts w:asciiTheme="minorHAnsi" w:hAnsiTheme="minorHAnsi" w:cstheme="minorHAnsi"/>
        </w:rPr>
        <w:t>-</w:t>
      </w:r>
      <w:r w:rsidRPr="00FC0F1C">
        <w:rPr>
          <w:rFonts w:asciiTheme="minorHAnsi" w:hAnsiTheme="minorHAnsi" w:cstheme="minorHAnsi"/>
        </w:rPr>
        <w:t xml:space="preserve"> item 12 e 13</w:t>
      </w:r>
    </w:p>
    <w:p w14:paraId="129B235D" w14:textId="1DF8DAC5"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D83C71">
        <w:rPr>
          <w:rFonts w:asciiTheme="minorHAnsi" w:hAnsiTheme="minorHAnsi" w:cstheme="minorHAnsi"/>
        </w:rPr>
        <w:t xml:space="preserve"> </w:t>
      </w:r>
      <w:r w:rsidRPr="00FC0F1C">
        <w:rPr>
          <w:rFonts w:asciiTheme="minorHAnsi" w:hAnsiTheme="minorHAnsi" w:cstheme="minorHAnsi"/>
        </w:rPr>
        <w:t xml:space="preserve">505, Confirmações Externas </w:t>
      </w:r>
      <w:r w:rsidR="00903ACF" w:rsidRPr="00FC0F1C">
        <w:rPr>
          <w:rFonts w:asciiTheme="minorHAnsi" w:hAnsiTheme="minorHAnsi" w:cstheme="minorHAnsi"/>
        </w:rPr>
        <w:t>-</w:t>
      </w:r>
      <w:r w:rsidRPr="00FC0F1C">
        <w:rPr>
          <w:rFonts w:asciiTheme="minorHAnsi" w:hAnsiTheme="minorHAnsi" w:cstheme="minorHAnsi"/>
        </w:rPr>
        <w:t xml:space="preserve"> item 9</w:t>
      </w:r>
    </w:p>
    <w:p w14:paraId="64A8681F" w14:textId="6EED8C02"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D83C71">
        <w:rPr>
          <w:rFonts w:asciiTheme="minorHAnsi" w:hAnsiTheme="minorHAnsi" w:cstheme="minorHAnsi"/>
        </w:rPr>
        <w:t xml:space="preserve"> </w:t>
      </w:r>
      <w:r w:rsidRPr="00FC0F1C">
        <w:rPr>
          <w:rFonts w:asciiTheme="minorHAnsi" w:hAnsiTheme="minorHAnsi" w:cstheme="minorHAnsi"/>
        </w:rPr>
        <w:t xml:space="preserve">510, Trabalhos de Auditoria Iniciais ― Saldos de Abertura </w:t>
      </w:r>
      <w:r w:rsidR="00903ACF" w:rsidRPr="00FC0F1C">
        <w:rPr>
          <w:rFonts w:asciiTheme="minorHAnsi" w:hAnsiTheme="minorHAnsi" w:cstheme="minorHAnsi"/>
        </w:rPr>
        <w:t>-</w:t>
      </w:r>
      <w:r w:rsidRPr="00FC0F1C">
        <w:rPr>
          <w:rFonts w:asciiTheme="minorHAnsi" w:hAnsiTheme="minorHAnsi" w:cstheme="minorHAnsi"/>
        </w:rPr>
        <w:t xml:space="preserve"> item 7</w:t>
      </w:r>
    </w:p>
    <w:p w14:paraId="2BAF5617" w14:textId="2A211DC4"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540, Auditoria de Estimativas Contábeis e Divulgações Relacionadas </w:t>
      </w:r>
      <w:r w:rsidR="00903ACF" w:rsidRPr="00FC0F1C">
        <w:rPr>
          <w:rFonts w:asciiTheme="minorHAnsi" w:hAnsiTheme="minorHAnsi" w:cstheme="minorHAnsi"/>
        </w:rPr>
        <w:t>-</w:t>
      </w:r>
      <w:r w:rsidRPr="00FC0F1C">
        <w:rPr>
          <w:rFonts w:asciiTheme="minorHAnsi" w:hAnsiTheme="minorHAnsi" w:cstheme="minorHAnsi"/>
        </w:rPr>
        <w:t xml:space="preserve"> item 38</w:t>
      </w:r>
    </w:p>
    <w:p w14:paraId="00866842" w14:textId="537FB78D"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550, Partes Relacionadas </w:t>
      </w:r>
      <w:r w:rsidR="00903ACF" w:rsidRPr="00FC0F1C">
        <w:rPr>
          <w:rFonts w:asciiTheme="minorHAnsi" w:hAnsiTheme="minorHAnsi" w:cstheme="minorHAnsi"/>
        </w:rPr>
        <w:t>-</w:t>
      </w:r>
      <w:r w:rsidRPr="00FC0F1C">
        <w:rPr>
          <w:rFonts w:asciiTheme="minorHAnsi" w:hAnsiTheme="minorHAnsi" w:cstheme="minorHAnsi"/>
        </w:rPr>
        <w:t xml:space="preserve"> item 27</w:t>
      </w:r>
    </w:p>
    <w:p w14:paraId="3F5A4C6C" w14:textId="65B183C6"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560, Eventos Subsequentes </w:t>
      </w:r>
      <w:r w:rsidR="00903ACF" w:rsidRPr="00FC0F1C">
        <w:rPr>
          <w:rFonts w:asciiTheme="minorHAnsi" w:hAnsiTheme="minorHAnsi" w:cstheme="minorHAnsi"/>
        </w:rPr>
        <w:t>-</w:t>
      </w:r>
      <w:r w:rsidRPr="00FC0F1C">
        <w:rPr>
          <w:rFonts w:asciiTheme="minorHAnsi" w:hAnsiTheme="minorHAnsi" w:cstheme="minorHAnsi"/>
        </w:rPr>
        <w:t xml:space="preserve"> item 7(b) e (c), 10(a), 13(b), 14(a) e 17</w:t>
      </w:r>
    </w:p>
    <w:p w14:paraId="063297AB" w14:textId="66191DD1"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570, Continuidade Operacional </w:t>
      </w:r>
      <w:r w:rsidR="00903ACF" w:rsidRPr="00FC0F1C">
        <w:rPr>
          <w:rFonts w:asciiTheme="minorHAnsi" w:hAnsiTheme="minorHAnsi" w:cstheme="minorHAnsi"/>
        </w:rPr>
        <w:t>-</w:t>
      </w:r>
      <w:r w:rsidRPr="00FC0F1C">
        <w:rPr>
          <w:rFonts w:asciiTheme="minorHAnsi" w:hAnsiTheme="minorHAnsi" w:cstheme="minorHAnsi"/>
        </w:rPr>
        <w:t xml:space="preserve"> item 25</w:t>
      </w:r>
    </w:p>
    <w:p w14:paraId="5DF11E30" w14:textId="6C99C16D"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600, Considerações Especiais― Auditorias de Demonstrações </w:t>
      </w:r>
      <w:r w:rsidR="001F77E9" w:rsidRPr="00FC0F1C">
        <w:rPr>
          <w:rFonts w:asciiTheme="minorHAnsi" w:hAnsiTheme="minorHAnsi" w:cstheme="minorHAnsi"/>
          <w:lang w:val="pt-BR"/>
        </w:rPr>
        <w:t>C</w:t>
      </w:r>
      <w:proofErr w:type="spellStart"/>
      <w:r w:rsidRPr="00FC0F1C">
        <w:rPr>
          <w:rFonts w:asciiTheme="minorHAnsi" w:hAnsiTheme="minorHAnsi" w:cstheme="minorHAnsi"/>
        </w:rPr>
        <w:t>ontábeis</w:t>
      </w:r>
      <w:proofErr w:type="spellEnd"/>
      <w:r w:rsidRPr="00FC0F1C">
        <w:rPr>
          <w:rFonts w:asciiTheme="minorHAnsi" w:hAnsiTheme="minorHAnsi" w:cstheme="minorHAnsi"/>
        </w:rPr>
        <w:t xml:space="preserve"> de Grupos (Incluindo o Trabalho dos Auditores dos Componentes) </w:t>
      </w:r>
      <w:r w:rsidR="00903ACF" w:rsidRPr="00FC0F1C">
        <w:rPr>
          <w:rFonts w:asciiTheme="minorHAnsi" w:hAnsiTheme="minorHAnsi" w:cstheme="minorHAnsi"/>
        </w:rPr>
        <w:t>-</w:t>
      </w:r>
      <w:r w:rsidRPr="00FC0F1C">
        <w:rPr>
          <w:rFonts w:asciiTheme="minorHAnsi" w:hAnsiTheme="minorHAnsi" w:cstheme="minorHAnsi"/>
        </w:rPr>
        <w:t xml:space="preserve"> item 57</w:t>
      </w:r>
    </w:p>
    <w:p w14:paraId="061FF195" w14:textId="619E5F04"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610, Utilização do Trabalho de Auditoria Interna </w:t>
      </w:r>
      <w:r w:rsidR="00903ACF" w:rsidRPr="00FC0F1C">
        <w:rPr>
          <w:rFonts w:asciiTheme="minorHAnsi" w:hAnsiTheme="minorHAnsi" w:cstheme="minorHAnsi"/>
        </w:rPr>
        <w:t>-</w:t>
      </w:r>
      <w:r w:rsidRPr="00FC0F1C">
        <w:rPr>
          <w:rFonts w:asciiTheme="minorHAnsi" w:hAnsiTheme="minorHAnsi" w:cstheme="minorHAnsi"/>
        </w:rPr>
        <w:t xml:space="preserve"> itens 20 e 31</w:t>
      </w:r>
    </w:p>
    <w:p w14:paraId="128381F3" w14:textId="13B0165D"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700, Formação de uma Opinião e Relatório sobre as Demonstrações </w:t>
      </w:r>
      <w:r w:rsidR="001F77E9" w:rsidRPr="00FC0F1C">
        <w:rPr>
          <w:rFonts w:asciiTheme="minorHAnsi" w:hAnsiTheme="minorHAnsi" w:cstheme="minorHAnsi"/>
          <w:lang w:val="pt-BR"/>
        </w:rPr>
        <w:t>C</w:t>
      </w:r>
      <w:proofErr w:type="spellStart"/>
      <w:r w:rsidR="001F77E9" w:rsidRPr="00FC0F1C">
        <w:rPr>
          <w:rFonts w:asciiTheme="minorHAnsi" w:hAnsiTheme="minorHAnsi" w:cstheme="minorHAnsi"/>
        </w:rPr>
        <w:t>ontábeis</w:t>
      </w:r>
      <w:proofErr w:type="spellEnd"/>
      <w:r w:rsidR="001F77E9" w:rsidRPr="00FC0F1C">
        <w:rPr>
          <w:rFonts w:asciiTheme="minorHAnsi" w:hAnsiTheme="minorHAnsi" w:cstheme="minorHAnsi"/>
        </w:rPr>
        <w:t xml:space="preserve"> </w:t>
      </w:r>
      <w:r w:rsidR="00903ACF" w:rsidRPr="00FC0F1C">
        <w:rPr>
          <w:rFonts w:asciiTheme="minorHAnsi" w:hAnsiTheme="minorHAnsi" w:cstheme="minorHAnsi"/>
        </w:rPr>
        <w:t>-</w:t>
      </w:r>
      <w:r w:rsidRPr="00FC0F1C">
        <w:rPr>
          <w:rFonts w:asciiTheme="minorHAnsi" w:hAnsiTheme="minorHAnsi" w:cstheme="minorHAnsi"/>
        </w:rPr>
        <w:t xml:space="preserve"> itens 46</w:t>
      </w:r>
    </w:p>
    <w:p w14:paraId="5A1D102E" w14:textId="6556B591"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701, Comunicação dos Principais Assuntos de Auditoria no Relatório dos Auditores Independentes </w:t>
      </w:r>
      <w:r w:rsidR="00903ACF" w:rsidRPr="00FC0F1C">
        <w:rPr>
          <w:rFonts w:asciiTheme="minorHAnsi" w:hAnsiTheme="minorHAnsi" w:cstheme="minorHAnsi"/>
        </w:rPr>
        <w:t>-</w:t>
      </w:r>
      <w:r w:rsidRPr="00FC0F1C">
        <w:rPr>
          <w:rFonts w:asciiTheme="minorHAnsi" w:hAnsiTheme="minorHAnsi" w:cstheme="minorHAnsi"/>
        </w:rPr>
        <w:t xml:space="preserve"> item 17</w:t>
      </w:r>
    </w:p>
    <w:p w14:paraId="2802AACD" w14:textId="4A8055F7" w:rsidR="004D77DE" w:rsidRPr="00FC0F1C" w:rsidRDefault="004D77DE" w:rsidP="0056201E">
      <w:pPr>
        <w:pStyle w:val="Corpodetexto"/>
        <w:numPr>
          <w:ilvl w:val="0"/>
          <w:numId w:val="3"/>
        </w:numPr>
        <w:suppressAutoHyphens w:val="0"/>
        <w:spacing w:after="0"/>
        <w:jc w:val="both"/>
        <w:rPr>
          <w:rFonts w:asciiTheme="minorHAnsi" w:eastAsia="Arial" w:hAnsiTheme="minorHAnsi" w:cstheme="minorHAnsi"/>
          <w:bCs/>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705, Modificações na Opinião do Relatório dos Auditores Independentes </w:t>
      </w:r>
      <w:r w:rsidR="00903ACF" w:rsidRPr="00FC0F1C">
        <w:rPr>
          <w:rFonts w:asciiTheme="minorHAnsi" w:hAnsiTheme="minorHAnsi" w:cstheme="minorHAnsi"/>
        </w:rPr>
        <w:t>-</w:t>
      </w:r>
      <w:r w:rsidRPr="00FC0F1C">
        <w:rPr>
          <w:rFonts w:asciiTheme="minorHAnsi" w:hAnsiTheme="minorHAnsi" w:cstheme="minorHAnsi"/>
        </w:rPr>
        <w:t xml:space="preserve"> itens 12, 14,</w:t>
      </w:r>
      <w:r w:rsidRPr="00FC0F1C">
        <w:rPr>
          <w:rFonts w:asciiTheme="minorHAnsi" w:eastAsia="Arial MT" w:hAnsiTheme="minorHAnsi" w:cstheme="minorHAnsi"/>
          <w:bCs/>
        </w:rPr>
        <w:t xml:space="preserve"> 23 e 30</w:t>
      </w:r>
    </w:p>
    <w:p w14:paraId="095F3824" w14:textId="386EB9DA"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706, Parágrafos de Ênfase ou de Outros Assuntos no Relatório do Auditor Independente </w:t>
      </w:r>
      <w:r w:rsidR="00903ACF" w:rsidRPr="00FC0F1C">
        <w:rPr>
          <w:rFonts w:asciiTheme="minorHAnsi" w:hAnsiTheme="minorHAnsi" w:cstheme="minorHAnsi"/>
        </w:rPr>
        <w:t>-</w:t>
      </w:r>
      <w:r w:rsidRPr="00FC0F1C">
        <w:rPr>
          <w:rFonts w:asciiTheme="minorHAnsi" w:hAnsiTheme="minorHAnsi" w:cstheme="minorHAnsi"/>
        </w:rPr>
        <w:t xml:space="preserve"> item 12</w:t>
      </w:r>
    </w:p>
    <w:p w14:paraId="24F9835D" w14:textId="4D13E865" w:rsidR="004D77DE"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710, Informações Comparativas </w:t>
      </w:r>
      <w:r w:rsidR="00903ACF" w:rsidRPr="00FC0F1C">
        <w:rPr>
          <w:rFonts w:asciiTheme="minorHAnsi" w:hAnsiTheme="minorHAnsi" w:cstheme="minorHAnsi"/>
        </w:rPr>
        <w:t>-</w:t>
      </w:r>
      <w:r w:rsidRPr="00FC0F1C">
        <w:rPr>
          <w:rFonts w:asciiTheme="minorHAnsi" w:hAnsiTheme="minorHAnsi" w:cstheme="minorHAnsi"/>
        </w:rPr>
        <w:t xml:space="preserve"> Valores Correspondentes e Demonstrações </w:t>
      </w:r>
      <w:r w:rsidR="001F77E9" w:rsidRPr="00FC0F1C">
        <w:rPr>
          <w:rFonts w:asciiTheme="minorHAnsi" w:hAnsiTheme="minorHAnsi" w:cstheme="minorHAnsi"/>
          <w:lang w:val="pt-BR"/>
        </w:rPr>
        <w:t>C</w:t>
      </w:r>
      <w:proofErr w:type="spellStart"/>
      <w:r w:rsidRPr="00FC0F1C">
        <w:rPr>
          <w:rFonts w:asciiTheme="minorHAnsi" w:hAnsiTheme="minorHAnsi" w:cstheme="minorHAnsi"/>
        </w:rPr>
        <w:t>ontábeis</w:t>
      </w:r>
      <w:proofErr w:type="spellEnd"/>
      <w:r w:rsidRPr="00FC0F1C">
        <w:rPr>
          <w:rFonts w:asciiTheme="minorHAnsi" w:hAnsiTheme="minorHAnsi" w:cstheme="minorHAnsi"/>
        </w:rPr>
        <w:t xml:space="preserve"> Comparativas </w:t>
      </w:r>
      <w:r w:rsidR="00903ACF" w:rsidRPr="00FC0F1C">
        <w:rPr>
          <w:rFonts w:asciiTheme="minorHAnsi" w:hAnsiTheme="minorHAnsi" w:cstheme="minorHAnsi"/>
        </w:rPr>
        <w:t>-</w:t>
      </w:r>
      <w:r w:rsidRPr="00FC0F1C">
        <w:rPr>
          <w:rFonts w:asciiTheme="minorHAnsi" w:hAnsiTheme="minorHAnsi" w:cstheme="minorHAnsi"/>
        </w:rPr>
        <w:t xml:space="preserve"> item 18</w:t>
      </w:r>
    </w:p>
    <w:p w14:paraId="58E5650F" w14:textId="3938FAD9" w:rsidR="002F4AA5" w:rsidRPr="00FC0F1C" w:rsidRDefault="004D77DE"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200B68">
        <w:rPr>
          <w:rFonts w:asciiTheme="minorHAnsi" w:hAnsiTheme="minorHAnsi" w:cstheme="minorHAnsi"/>
        </w:rPr>
        <w:t xml:space="preserve"> </w:t>
      </w:r>
      <w:r w:rsidRPr="00FC0F1C">
        <w:rPr>
          <w:rFonts w:asciiTheme="minorHAnsi" w:hAnsiTheme="minorHAnsi" w:cstheme="minorHAnsi"/>
        </w:rPr>
        <w:t xml:space="preserve">720, As Responsabilidades do Auditor Relacionadas a Outras Informações </w:t>
      </w:r>
      <w:r w:rsidR="00903ACF" w:rsidRPr="00FC0F1C">
        <w:rPr>
          <w:rFonts w:asciiTheme="minorHAnsi" w:hAnsiTheme="minorHAnsi" w:cstheme="minorHAnsi"/>
        </w:rPr>
        <w:t>-</w:t>
      </w:r>
      <w:r w:rsidRPr="00FC0F1C">
        <w:rPr>
          <w:rFonts w:asciiTheme="minorHAnsi" w:hAnsiTheme="minorHAnsi" w:cstheme="minorHAnsi"/>
        </w:rPr>
        <w:t xml:space="preserve"> itens 17 a 19</w:t>
      </w:r>
    </w:p>
    <w:p w14:paraId="00BC9DED" w14:textId="4D531037" w:rsidR="002F4AA5" w:rsidRPr="00FC0F1C" w:rsidRDefault="002810CC"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w:t>
      </w:r>
      <w:r w:rsidR="00ED478E" w:rsidRPr="00FC0F1C">
        <w:rPr>
          <w:rFonts w:asciiTheme="minorHAnsi" w:hAnsiTheme="minorHAnsi" w:cstheme="minorHAnsi"/>
          <w:b/>
          <w:bCs/>
          <w:sz w:val="24"/>
          <w:szCs w:val="24"/>
        </w:rPr>
        <w:t xml:space="preserve">o item </w:t>
      </w:r>
      <w:r w:rsidRPr="00FC0F1C">
        <w:rPr>
          <w:rFonts w:asciiTheme="minorHAnsi" w:hAnsiTheme="minorHAnsi" w:cstheme="minorHAnsi"/>
          <w:b/>
          <w:bCs/>
          <w:sz w:val="24"/>
          <w:szCs w:val="24"/>
        </w:rPr>
        <w:t>A8</w:t>
      </w:r>
      <w:r w:rsidR="00ED478E" w:rsidRPr="00FC0F1C">
        <w:rPr>
          <w:rFonts w:asciiTheme="minorHAnsi" w:hAnsiTheme="minorHAnsi" w:cstheme="minorHAnsi"/>
          <w:b/>
          <w:bCs/>
          <w:sz w:val="24"/>
          <w:szCs w:val="24"/>
        </w:rPr>
        <w:t xml:space="preserve"> e </w:t>
      </w:r>
      <w:r w:rsidR="00760698" w:rsidRPr="00FC0F1C">
        <w:rPr>
          <w:rFonts w:asciiTheme="minorHAnsi" w:hAnsiTheme="minorHAnsi" w:cstheme="minorHAnsi"/>
          <w:b/>
          <w:bCs/>
          <w:sz w:val="24"/>
          <w:szCs w:val="24"/>
        </w:rPr>
        <w:t xml:space="preserve">o </w:t>
      </w:r>
      <w:r w:rsidR="00AB36F3" w:rsidRPr="00FC0F1C">
        <w:rPr>
          <w:rFonts w:asciiTheme="minorHAnsi" w:hAnsiTheme="minorHAnsi" w:cstheme="minorHAnsi"/>
          <w:b/>
          <w:bCs/>
          <w:sz w:val="24"/>
          <w:szCs w:val="24"/>
        </w:rPr>
        <w:t>Apêndice</w:t>
      </w:r>
      <w:r w:rsidR="001F77E9" w:rsidRPr="00FC0F1C">
        <w:rPr>
          <w:rFonts w:asciiTheme="minorHAnsi" w:hAnsiTheme="minorHAnsi" w:cstheme="minorHAnsi"/>
          <w:b/>
          <w:bCs/>
          <w:sz w:val="24"/>
          <w:szCs w:val="24"/>
        </w:rPr>
        <w:t xml:space="preserve"> e</w:t>
      </w:r>
      <w:r w:rsidR="00AB36F3" w:rsidRPr="00FC0F1C">
        <w:rPr>
          <w:rFonts w:asciiTheme="minorHAnsi" w:hAnsiTheme="minorHAnsi" w:cstheme="minorHAnsi"/>
          <w:b/>
          <w:bCs/>
          <w:sz w:val="24"/>
          <w:szCs w:val="24"/>
        </w:rPr>
        <w:t xml:space="preserve"> </w:t>
      </w:r>
      <w:r w:rsidR="00ED478E" w:rsidRPr="00FC0F1C">
        <w:rPr>
          <w:rFonts w:asciiTheme="minorHAnsi" w:hAnsiTheme="minorHAnsi" w:cstheme="minorHAnsi"/>
          <w:b/>
          <w:bCs/>
          <w:sz w:val="24"/>
          <w:szCs w:val="24"/>
        </w:rPr>
        <w:t>inclui o item 10A</w:t>
      </w:r>
      <w:r w:rsidRPr="00FC0F1C">
        <w:rPr>
          <w:rFonts w:asciiTheme="minorHAnsi" w:hAnsiTheme="minorHAnsi" w:cstheme="minorHAnsi"/>
          <w:b/>
          <w:bCs/>
          <w:sz w:val="24"/>
          <w:szCs w:val="24"/>
        </w:rPr>
        <w:t xml:space="preserve"> na NBC TA 300 (R1)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Planejamento da Auditoria de Demonstrações Contábeis, que passam a vigorar com a seguinte redação:</w:t>
      </w:r>
    </w:p>
    <w:p w14:paraId="0FF30543" w14:textId="06A1FAB5" w:rsidR="002810CC" w:rsidRPr="00FC0F1C" w:rsidRDefault="00ED478E" w:rsidP="002810CC">
      <w:pPr>
        <w:widowControl w:val="0"/>
        <w:tabs>
          <w:tab w:val="left" w:pos="7230"/>
          <w:tab w:val="left" w:pos="8364"/>
        </w:tabs>
        <w:autoSpaceDE w:val="0"/>
        <w:autoSpaceDN w:val="0"/>
        <w:spacing w:before="119" w:line="240"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5DFBC8E9" w14:textId="77777777" w:rsidR="002810CC" w:rsidRPr="00FC0F1C" w:rsidRDefault="002810CC" w:rsidP="002810CC">
      <w:pPr>
        <w:widowControl w:val="0"/>
        <w:tabs>
          <w:tab w:val="left" w:pos="7230"/>
          <w:tab w:val="left" w:pos="8364"/>
        </w:tabs>
        <w:autoSpaceDE w:val="0"/>
        <w:autoSpaceDN w:val="0"/>
        <w:spacing w:before="1" w:line="240" w:lineRule="auto"/>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Requisitos</w:t>
      </w:r>
    </w:p>
    <w:p w14:paraId="015DF2AD" w14:textId="0F1B9460" w:rsidR="002810CC" w:rsidRPr="00FC0F1C" w:rsidRDefault="00ED478E" w:rsidP="002810CC">
      <w:pPr>
        <w:widowControl w:val="0"/>
        <w:tabs>
          <w:tab w:val="left" w:pos="7230"/>
          <w:tab w:val="left" w:pos="8364"/>
        </w:tabs>
        <w:autoSpaceDE w:val="0"/>
        <w:autoSpaceDN w:val="0"/>
        <w:spacing w:before="1" w:line="240" w:lineRule="auto"/>
        <w:ind w:right="94"/>
        <w:jc w:val="both"/>
        <w:outlineLvl w:val="1"/>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0C337D24" w14:textId="77777777" w:rsidR="002810CC" w:rsidRPr="00FC0F1C" w:rsidRDefault="002810CC" w:rsidP="002810CC">
      <w:pPr>
        <w:widowControl w:val="0"/>
        <w:tabs>
          <w:tab w:val="left" w:pos="7230"/>
          <w:tab w:val="left" w:pos="8364"/>
        </w:tabs>
        <w:autoSpaceDE w:val="0"/>
        <w:autoSpaceDN w:val="0"/>
        <w:spacing w:line="240" w:lineRule="auto"/>
        <w:ind w:right="94"/>
        <w:jc w:val="both"/>
        <w:rPr>
          <w:rFonts w:asciiTheme="minorHAnsi" w:eastAsia="Arial" w:hAnsiTheme="minorHAnsi" w:cstheme="minorHAnsi"/>
          <w:b/>
          <w:iCs/>
          <w:sz w:val="24"/>
          <w:szCs w:val="24"/>
        </w:rPr>
      </w:pPr>
      <w:r w:rsidRPr="00FC0F1C">
        <w:rPr>
          <w:rFonts w:asciiTheme="minorHAnsi" w:eastAsia="Arial MT" w:hAnsiTheme="minorHAnsi" w:cstheme="minorHAnsi"/>
          <w:b/>
          <w:iCs/>
          <w:sz w:val="24"/>
          <w:szCs w:val="24"/>
        </w:rPr>
        <w:t>Atividades de Planejamento</w:t>
      </w:r>
    </w:p>
    <w:p w14:paraId="2E547A97" w14:textId="3017D734" w:rsidR="002810CC" w:rsidRPr="00FC0F1C" w:rsidRDefault="00ED478E" w:rsidP="002810CC">
      <w:pPr>
        <w:widowControl w:val="0"/>
        <w:tabs>
          <w:tab w:val="left" w:pos="7230"/>
          <w:tab w:val="left" w:pos="8364"/>
        </w:tabs>
        <w:autoSpaceDE w:val="0"/>
        <w:autoSpaceDN w:val="0"/>
        <w:spacing w:before="119" w:line="240"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79EFADC9" w14:textId="77777777" w:rsidR="002810CC" w:rsidRPr="00FC0F1C" w:rsidRDefault="002810CC" w:rsidP="002810CC">
      <w:pPr>
        <w:widowControl w:val="0"/>
        <w:tabs>
          <w:tab w:val="left" w:pos="7230"/>
          <w:tab w:val="left" w:pos="8364"/>
        </w:tabs>
        <w:autoSpaceDE w:val="0"/>
        <w:autoSpaceDN w:val="0"/>
        <w:spacing w:before="171" w:line="240" w:lineRule="auto"/>
        <w:ind w:left="494" w:right="94" w:hanging="4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u w:val="single"/>
        </w:rPr>
        <w:t>10A. O sócio do trabalho deve revisar a estratégia geral de auditoria e o plano de auditoria.</w:t>
      </w:r>
    </w:p>
    <w:p w14:paraId="7AEADFAE" w14:textId="1DA7C5CD" w:rsidR="002810CC" w:rsidRPr="00FC0F1C" w:rsidRDefault="00ED478E" w:rsidP="002810CC">
      <w:pPr>
        <w:widowControl w:val="0"/>
        <w:tabs>
          <w:tab w:val="left" w:pos="7230"/>
          <w:tab w:val="left" w:pos="8364"/>
        </w:tabs>
        <w:autoSpaceDE w:val="0"/>
        <w:autoSpaceDN w:val="0"/>
        <w:spacing w:before="119" w:line="240"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1F940EC6" w14:textId="77777777" w:rsidR="002810CC" w:rsidRPr="00FC0F1C" w:rsidRDefault="002810CC" w:rsidP="002810CC">
      <w:pPr>
        <w:widowControl w:val="0"/>
        <w:tabs>
          <w:tab w:val="left" w:pos="7230"/>
          <w:tab w:val="left" w:pos="8364"/>
        </w:tabs>
        <w:autoSpaceDE w:val="0"/>
        <w:autoSpaceDN w:val="0"/>
        <w:spacing w:before="1" w:line="240" w:lineRule="auto"/>
        <w:ind w:right="94"/>
        <w:jc w:val="both"/>
        <w:outlineLvl w:val="1"/>
        <w:rPr>
          <w:rFonts w:asciiTheme="minorHAnsi" w:eastAsia="Arial" w:hAnsiTheme="minorHAnsi" w:cstheme="minorHAnsi"/>
          <w:bCs/>
          <w:sz w:val="24"/>
          <w:szCs w:val="24"/>
        </w:rPr>
      </w:pPr>
      <w:r w:rsidRPr="00FC0F1C">
        <w:rPr>
          <w:rFonts w:asciiTheme="minorHAnsi" w:eastAsia="Arial" w:hAnsiTheme="minorHAnsi" w:cstheme="minorHAnsi"/>
          <w:bCs/>
          <w:sz w:val="24"/>
          <w:szCs w:val="24"/>
        </w:rPr>
        <w:t>Aplicação e Outros Materiais Explicativos</w:t>
      </w:r>
    </w:p>
    <w:p w14:paraId="0E077F73" w14:textId="485C1021" w:rsidR="002810CC" w:rsidRPr="00FC0F1C" w:rsidRDefault="00ED478E" w:rsidP="002810CC">
      <w:pPr>
        <w:widowControl w:val="0"/>
        <w:tabs>
          <w:tab w:val="left" w:pos="7230"/>
          <w:tab w:val="left" w:pos="8364"/>
        </w:tabs>
        <w:autoSpaceDE w:val="0"/>
        <w:autoSpaceDN w:val="0"/>
        <w:spacing w:before="119" w:line="240"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50B1171F" w14:textId="77777777" w:rsidR="002810CC" w:rsidRPr="00FC0F1C" w:rsidRDefault="002810CC" w:rsidP="002810CC">
      <w:pPr>
        <w:widowControl w:val="0"/>
        <w:tabs>
          <w:tab w:val="left" w:pos="7230"/>
          <w:tab w:val="left" w:pos="8364"/>
        </w:tabs>
        <w:autoSpaceDE w:val="0"/>
        <w:autoSpaceDN w:val="0"/>
        <w:spacing w:before="168" w:line="240" w:lineRule="auto"/>
        <w:ind w:right="94"/>
        <w:jc w:val="both"/>
        <w:rPr>
          <w:rFonts w:asciiTheme="minorHAnsi" w:eastAsia="Arial" w:hAnsiTheme="minorHAnsi" w:cstheme="minorHAnsi"/>
          <w:b/>
          <w:iCs/>
          <w:sz w:val="24"/>
          <w:szCs w:val="24"/>
        </w:rPr>
      </w:pPr>
      <w:r w:rsidRPr="00FC0F1C">
        <w:rPr>
          <w:rFonts w:asciiTheme="minorHAnsi" w:eastAsia="Arial MT" w:hAnsiTheme="minorHAnsi" w:cstheme="minorHAnsi"/>
          <w:b/>
          <w:iCs/>
          <w:sz w:val="24"/>
          <w:szCs w:val="24"/>
        </w:rPr>
        <w:t>Atividades de Planejamento</w:t>
      </w:r>
    </w:p>
    <w:p w14:paraId="34D0F0E1" w14:textId="55BA53FE" w:rsidR="002810CC" w:rsidRPr="00FC0F1C" w:rsidRDefault="002810CC" w:rsidP="002810CC">
      <w:pPr>
        <w:widowControl w:val="0"/>
        <w:tabs>
          <w:tab w:val="left" w:pos="7230"/>
          <w:tab w:val="left" w:pos="8364"/>
        </w:tabs>
        <w:autoSpaceDE w:val="0"/>
        <w:autoSpaceDN w:val="0"/>
        <w:spacing w:before="171"/>
        <w:ind w:right="94"/>
        <w:jc w:val="both"/>
        <w:rPr>
          <w:rFonts w:asciiTheme="minorHAnsi" w:eastAsia="Arial MT" w:hAnsiTheme="minorHAnsi" w:cstheme="minorHAnsi"/>
          <w:bCs/>
          <w:i/>
          <w:iCs/>
          <w:sz w:val="24"/>
          <w:szCs w:val="24"/>
        </w:rPr>
      </w:pPr>
      <w:r w:rsidRPr="00FC0F1C">
        <w:rPr>
          <w:rFonts w:asciiTheme="minorHAnsi" w:eastAsia="Arial MT" w:hAnsiTheme="minorHAnsi" w:cstheme="minorHAnsi"/>
          <w:bCs/>
          <w:i/>
          <w:iCs/>
          <w:sz w:val="24"/>
          <w:szCs w:val="24"/>
        </w:rPr>
        <w:t>A Estratégia Geral de Auditoria (</w:t>
      </w:r>
      <w:r w:rsidR="00ED478E" w:rsidRPr="00FC0F1C">
        <w:rPr>
          <w:rFonts w:asciiTheme="minorHAnsi" w:eastAsia="Arial MT" w:hAnsiTheme="minorHAnsi" w:cstheme="minorHAnsi"/>
          <w:bCs/>
          <w:sz w:val="24"/>
          <w:szCs w:val="24"/>
        </w:rPr>
        <w:t>ver itens</w:t>
      </w:r>
      <w:r w:rsidRPr="00FC0F1C">
        <w:rPr>
          <w:rFonts w:asciiTheme="minorHAnsi" w:eastAsia="Arial MT" w:hAnsiTheme="minorHAnsi" w:cstheme="minorHAnsi"/>
          <w:bCs/>
          <w:sz w:val="24"/>
          <w:szCs w:val="24"/>
        </w:rPr>
        <w:t xml:space="preserve"> 7</w:t>
      </w:r>
      <w:r w:rsidR="00865AC9" w:rsidRPr="00FC0F1C">
        <w:rPr>
          <w:rFonts w:asciiTheme="minorHAnsi" w:eastAsia="Arial MT" w:hAnsiTheme="minorHAnsi" w:cstheme="minorHAnsi"/>
          <w:bCs/>
          <w:sz w:val="24"/>
          <w:szCs w:val="24"/>
        </w:rPr>
        <w:t xml:space="preserve"> e</w:t>
      </w:r>
      <w:r w:rsidRPr="00FC0F1C">
        <w:rPr>
          <w:rFonts w:asciiTheme="minorHAnsi" w:eastAsia="Arial MT" w:hAnsiTheme="minorHAnsi" w:cstheme="minorHAnsi"/>
          <w:bCs/>
          <w:sz w:val="24"/>
          <w:szCs w:val="24"/>
        </w:rPr>
        <w:t>8</w:t>
      </w:r>
      <w:r w:rsidRPr="00FC0F1C">
        <w:rPr>
          <w:rFonts w:asciiTheme="minorHAnsi" w:eastAsia="Arial MT" w:hAnsiTheme="minorHAnsi" w:cstheme="minorHAnsi"/>
          <w:bCs/>
          <w:i/>
          <w:iCs/>
          <w:sz w:val="24"/>
          <w:szCs w:val="24"/>
        </w:rPr>
        <w:t>)</w:t>
      </w:r>
    </w:p>
    <w:p w14:paraId="2DD8BC0D" w14:textId="77777777" w:rsidR="002810CC" w:rsidRPr="00FC0F1C" w:rsidRDefault="002810CC" w:rsidP="002810CC">
      <w:pPr>
        <w:pStyle w:val="Corpodetexto"/>
        <w:ind w:left="705" w:hanging="705"/>
        <w:jc w:val="both"/>
        <w:rPr>
          <w:rFonts w:asciiTheme="minorHAnsi" w:hAnsiTheme="minorHAnsi" w:cstheme="minorHAnsi"/>
        </w:rPr>
      </w:pPr>
      <w:r w:rsidRPr="00FC0F1C">
        <w:rPr>
          <w:rFonts w:asciiTheme="minorHAnsi" w:hAnsiTheme="minorHAnsi" w:cstheme="minorHAnsi"/>
        </w:rPr>
        <w:t xml:space="preserve">A8. </w:t>
      </w:r>
      <w:r w:rsidRPr="00FC0F1C">
        <w:rPr>
          <w:rFonts w:asciiTheme="minorHAnsi" w:hAnsiTheme="minorHAnsi" w:cstheme="minorHAnsi"/>
        </w:rPr>
        <w:tab/>
        <w:t>O processo para estabelecer a estratégia geral de auditoria, sujeito à conclusão dos procedimentos de avaliação de risco do auditor, pode incluir questões como:</w:t>
      </w:r>
    </w:p>
    <w:p w14:paraId="65D69419" w14:textId="683525F1"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natureza dos recursos (humanos, tecnológicos ou intelectuais) a serem empregados em áreas específicas de auditoria. Por exemplo, o emprego de membros experientes da equipe em áreas de alto risco ou a atribuição de especialistas para tratar de assuntos complexos</w:t>
      </w:r>
      <w:r w:rsidR="008F5874" w:rsidRPr="00FC0F1C">
        <w:rPr>
          <w:rFonts w:asciiTheme="minorHAnsi" w:hAnsiTheme="minorHAnsi" w:cstheme="minorHAnsi"/>
          <w:lang w:val="pt-BR"/>
        </w:rPr>
        <w:t>.</w:t>
      </w:r>
    </w:p>
    <w:p w14:paraId="73FC6AB4" w14:textId="59FD7341"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quantidade de recursos a serem atribuídos a áreas de auditoria específicas. Por exemplo, o número de membros da equipe designados para participar da contagem física de estoques em vários locais, a natureza e extensão da direção e supervisão dos auditores dos componentes e a revisão do seu trabalho no caso de auditorias de grupos, ou o orçamento para a auditoria em horas para atribuição a áreas de alto risco</w:t>
      </w:r>
      <w:r w:rsidR="008F5874" w:rsidRPr="00FC0F1C">
        <w:rPr>
          <w:rFonts w:asciiTheme="minorHAnsi" w:hAnsiTheme="minorHAnsi" w:cstheme="minorHAnsi"/>
          <w:lang w:val="pt-BR"/>
        </w:rPr>
        <w:t>.</w:t>
      </w:r>
    </w:p>
    <w:p w14:paraId="3596839C" w14:textId="6B3B633F"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Quando esses recursos devem ser empregados, como, por exemplo, em um estágio intermediário da auditoria ou em datas-chave de corte</w:t>
      </w:r>
      <w:r w:rsidR="00F20CD1" w:rsidRPr="00FC0F1C">
        <w:rPr>
          <w:rFonts w:asciiTheme="minorHAnsi" w:hAnsiTheme="minorHAnsi" w:cstheme="minorHAnsi"/>
          <w:lang w:val="pt-BR"/>
        </w:rPr>
        <w:t>.</w:t>
      </w:r>
    </w:p>
    <w:p w14:paraId="6A43DA33" w14:textId="2A53D31B"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Como esses recursos são direcionados, supervisionados ou utilizados. Por exemplo, quando reuniões preparatórias e de atualização devem ser realizadas, como as revisões do sócio e do gerente do trabalho devem ser realizadas (</w:t>
      </w:r>
      <w:r w:rsidRPr="00FC0F1C">
        <w:rPr>
          <w:rFonts w:asciiTheme="minorHAnsi" w:hAnsiTheme="minorHAnsi" w:cstheme="minorHAnsi"/>
          <w:i/>
          <w:iCs/>
        </w:rPr>
        <w:t>in loco</w:t>
      </w:r>
      <w:r w:rsidRPr="00FC0F1C">
        <w:rPr>
          <w:rFonts w:asciiTheme="minorHAnsi" w:hAnsiTheme="minorHAnsi" w:cstheme="minorHAnsi"/>
        </w:rPr>
        <w:t xml:space="preserve"> ou fora das instalações do cliente).</w:t>
      </w:r>
    </w:p>
    <w:p w14:paraId="4816D142" w14:textId="0EE3A6D8" w:rsidR="002810CC" w:rsidRPr="00FC0F1C" w:rsidRDefault="00ED478E" w:rsidP="002810CC">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3EC2253B" w14:textId="6CD68095" w:rsidR="002810CC" w:rsidRPr="00FC0F1C" w:rsidRDefault="00ED478E" w:rsidP="002810CC">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
          <w:sz w:val="24"/>
          <w:szCs w:val="24"/>
        </w:rPr>
        <w:t>Apêndice</w:t>
      </w:r>
      <w:r w:rsidRPr="00FC0F1C">
        <w:rPr>
          <w:rFonts w:asciiTheme="minorHAnsi" w:eastAsia="Arial" w:hAnsiTheme="minorHAnsi" w:cstheme="minorHAnsi"/>
          <w:bCs/>
          <w:sz w:val="24"/>
          <w:szCs w:val="24"/>
        </w:rPr>
        <w:t xml:space="preserve"> </w:t>
      </w:r>
      <w:r w:rsidR="002810CC" w:rsidRPr="00FC0F1C">
        <w:rPr>
          <w:rFonts w:asciiTheme="minorHAnsi" w:eastAsia="Arial" w:hAnsiTheme="minorHAnsi" w:cstheme="minorHAnsi"/>
          <w:bCs/>
          <w:sz w:val="24"/>
          <w:szCs w:val="24"/>
        </w:rPr>
        <w:t>(</w:t>
      </w:r>
      <w:r w:rsidRPr="00FC0F1C">
        <w:rPr>
          <w:rFonts w:asciiTheme="minorHAnsi" w:eastAsia="Arial" w:hAnsiTheme="minorHAnsi" w:cstheme="minorHAnsi"/>
          <w:bCs/>
          <w:sz w:val="24"/>
          <w:szCs w:val="24"/>
        </w:rPr>
        <w:t>ver itens</w:t>
      </w:r>
      <w:r w:rsidR="002810CC" w:rsidRPr="00FC0F1C">
        <w:rPr>
          <w:rFonts w:asciiTheme="minorHAnsi" w:eastAsia="Arial" w:hAnsiTheme="minorHAnsi" w:cstheme="minorHAnsi"/>
          <w:bCs/>
          <w:sz w:val="24"/>
          <w:szCs w:val="24"/>
        </w:rPr>
        <w:t xml:space="preserve"> 7</w:t>
      </w:r>
      <w:r w:rsidRPr="00FC0F1C">
        <w:rPr>
          <w:rFonts w:asciiTheme="minorHAnsi" w:eastAsia="Arial" w:hAnsiTheme="minorHAnsi" w:cstheme="minorHAnsi"/>
          <w:bCs/>
          <w:sz w:val="24"/>
          <w:szCs w:val="24"/>
        </w:rPr>
        <w:t xml:space="preserve">, </w:t>
      </w:r>
      <w:r w:rsidR="002810CC" w:rsidRPr="00FC0F1C">
        <w:rPr>
          <w:rFonts w:asciiTheme="minorHAnsi" w:eastAsia="Arial" w:hAnsiTheme="minorHAnsi" w:cstheme="minorHAnsi"/>
          <w:bCs/>
          <w:sz w:val="24"/>
          <w:szCs w:val="24"/>
        </w:rPr>
        <w:t>8</w:t>
      </w:r>
      <w:r w:rsidRPr="00FC0F1C">
        <w:rPr>
          <w:rFonts w:asciiTheme="minorHAnsi" w:eastAsia="Arial" w:hAnsiTheme="minorHAnsi" w:cstheme="minorHAnsi"/>
          <w:bCs/>
          <w:sz w:val="24"/>
          <w:szCs w:val="24"/>
        </w:rPr>
        <w:t xml:space="preserve"> e</w:t>
      </w:r>
      <w:r w:rsidR="002810CC" w:rsidRPr="00FC0F1C">
        <w:rPr>
          <w:rFonts w:asciiTheme="minorHAnsi" w:eastAsia="Arial" w:hAnsiTheme="minorHAnsi" w:cstheme="minorHAnsi"/>
          <w:bCs/>
          <w:sz w:val="24"/>
          <w:szCs w:val="24"/>
        </w:rPr>
        <w:t xml:space="preserve"> A8</w:t>
      </w:r>
      <w:r w:rsidR="00865AC9" w:rsidRPr="00FC0F1C">
        <w:rPr>
          <w:rFonts w:asciiTheme="minorHAnsi" w:eastAsia="Arial" w:hAnsiTheme="minorHAnsi" w:cstheme="minorHAnsi"/>
          <w:bCs/>
          <w:sz w:val="24"/>
          <w:szCs w:val="24"/>
        </w:rPr>
        <w:t xml:space="preserve"> a</w:t>
      </w:r>
      <w:r w:rsidR="002810CC" w:rsidRPr="00FC0F1C">
        <w:rPr>
          <w:rFonts w:asciiTheme="minorHAnsi" w:eastAsia="Arial" w:hAnsiTheme="minorHAnsi" w:cstheme="minorHAnsi"/>
          <w:bCs/>
          <w:sz w:val="24"/>
          <w:szCs w:val="24"/>
        </w:rPr>
        <w:t>A11)</w:t>
      </w:r>
    </w:p>
    <w:p w14:paraId="391B305C" w14:textId="77777777" w:rsidR="002810CC" w:rsidRPr="00FC0F1C" w:rsidRDefault="002810CC" w:rsidP="002810CC">
      <w:pPr>
        <w:widowControl w:val="0"/>
        <w:tabs>
          <w:tab w:val="left" w:pos="7230"/>
          <w:tab w:val="left" w:pos="8364"/>
        </w:tabs>
        <w:autoSpaceDE w:val="0"/>
        <w:autoSpaceDN w:val="0"/>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Considerações sobre o Estabelecimento da Estratégia Geral de Auditoria</w:t>
      </w:r>
    </w:p>
    <w:p w14:paraId="205FE748" w14:textId="360E842E" w:rsidR="002810CC" w:rsidRPr="00FC0F1C" w:rsidRDefault="002810CC" w:rsidP="002810CC">
      <w:pPr>
        <w:pStyle w:val="Corpodetexto"/>
        <w:jc w:val="both"/>
        <w:rPr>
          <w:rFonts w:asciiTheme="minorHAnsi" w:hAnsiTheme="minorHAnsi" w:cstheme="minorHAnsi"/>
        </w:rPr>
      </w:pPr>
      <w:r w:rsidRPr="00FC0F1C">
        <w:rPr>
          <w:rFonts w:asciiTheme="minorHAnsi" w:hAnsiTheme="minorHAnsi" w:cstheme="minorHAnsi"/>
        </w:rPr>
        <w:t xml:space="preserve">Este </w:t>
      </w:r>
      <w:r w:rsidR="00ED478E" w:rsidRPr="00FC0F1C">
        <w:rPr>
          <w:rFonts w:asciiTheme="minorHAnsi" w:hAnsiTheme="minorHAnsi" w:cstheme="minorHAnsi"/>
          <w:lang w:val="pt-BR"/>
        </w:rPr>
        <w:t>apên</w:t>
      </w:r>
      <w:r w:rsidR="003E10AD" w:rsidRPr="00FC0F1C">
        <w:rPr>
          <w:rFonts w:asciiTheme="minorHAnsi" w:hAnsiTheme="minorHAnsi" w:cstheme="minorHAnsi"/>
          <w:lang w:val="pt-BR"/>
        </w:rPr>
        <w:t>dice</w:t>
      </w:r>
      <w:r w:rsidRPr="00FC0F1C">
        <w:rPr>
          <w:rFonts w:asciiTheme="minorHAnsi" w:hAnsiTheme="minorHAnsi" w:cstheme="minorHAnsi"/>
        </w:rPr>
        <w:t xml:space="preserve"> fornece exemplos de assuntos que o auditor pode considerar na gestão da qualidade no nível do trabalho. Muitas dessas questões influenciarão a estratégia geral de auditoria do auditor e o plano detalhado de auditoria. Os exemplos fornecidos abrangem uma vasta gama de questões aplicáveis a muitos trabalhos. Embora alguns dos assuntos mencionados a seguir possam ser exigidos por outras normas, nem todos os assuntos são relevantes para todos os trabalhos de auditoria e a lista não está necessariamente completa.</w:t>
      </w:r>
    </w:p>
    <w:p w14:paraId="04239D39" w14:textId="77777777" w:rsidR="002810CC" w:rsidRPr="00FC0F1C" w:rsidRDefault="002810CC" w:rsidP="002810CC">
      <w:pPr>
        <w:widowControl w:val="0"/>
        <w:tabs>
          <w:tab w:val="left" w:pos="7230"/>
          <w:tab w:val="left" w:pos="8364"/>
        </w:tabs>
        <w:autoSpaceDE w:val="0"/>
        <w:autoSpaceDN w:val="0"/>
        <w:ind w:right="94"/>
        <w:jc w:val="both"/>
        <w:rPr>
          <w:rFonts w:asciiTheme="minorHAnsi" w:eastAsia="Arial" w:hAnsiTheme="minorHAnsi" w:cstheme="minorHAnsi"/>
          <w:b/>
          <w:iCs/>
          <w:sz w:val="24"/>
          <w:szCs w:val="24"/>
        </w:rPr>
      </w:pPr>
      <w:r w:rsidRPr="00FC0F1C">
        <w:rPr>
          <w:rFonts w:asciiTheme="minorHAnsi" w:eastAsia="Arial MT" w:hAnsiTheme="minorHAnsi" w:cstheme="minorHAnsi"/>
          <w:b/>
          <w:iCs/>
          <w:sz w:val="24"/>
          <w:szCs w:val="24"/>
        </w:rPr>
        <w:t>Características do Trabalho</w:t>
      </w:r>
    </w:p>
    <w:p w14:paraId="65533A38" w14:textId="4E8472AD" w:rsidR="002810CC" w:rsidRPr="00FC0F1C" w:rsidRDefault="00490D9C" w:rsidP="002810CC">
      <w:pPr>
        <w:widowControl w:val="0"/>
        <w:tabs>
          <w:tab w:val="left" w:pos="7230"/>
          <w:tab w:val="left" w:pos="8364"/>
        </w:tabs>
        <w:autoSpaceDE w:val="0"/>
        <w:autoSpaceDN w:val="0"/>
        <w:spacing w:before="171"/>
        <w:ind w:right="94"/>
        <w:jc w:val="both"/>
        <w:rPr>
          <w:rFonts w:asciiTheme="minorHAnsi" w:eastAsia="Arial" w:hAnsiTheme="minorHAnsi" w:cstheme="minorHAnsi"/>
          <w:bCs/>
          <w:w w:val="99"/>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44ED5E1F"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u w:val="single"/>
        </w:rPr>
        <w:t>O escopo</w:t>
      </w:r>
      <w:r w:rsidRPr="00FC0F1C">
        <w:rPr>
          <w:rFonts w:asciiTheme="minorHAnsi" w:hAnsiTheme="minorHAnsi" w:cstheme="minorHAnsi"/>
        </w:rPr>
        <w:t xml:space="preserve"> esperado da auditoria, incluindo os componentes </w:t>
      </w:r>
      <w:r w:rsidRPr="00FC0F1C">
        <w:rPr>
          <w:rFonts w:asciiTheme="minorHAnsi" w:hAnsiTheme="minorHAnsi" w:cstheme="minorHAnsi"/>
          <w:u w:val="single"/>
        </w:rPr>
        <w:t>em que trabalho de auditoria devem ser realizados para fins da auditoria de um grupo e a extensão em que os auditores dos componentes serão envolvidos.</w:t>
      </w:r>
    </w:p>
    <w:p w14:paraId="614094B1"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A natureza das relações de controle entre uma controladora e </w:t>
      </w:r>
      <w:r w:rsidRPr="00FC0F1C">
        <w:rPr>
          <w:rFonts w:asciiTheme="minorHAnsi" w:hAnsiTheme="minorHAnsi" w:cstheme="minorHAnsi"/>
          <w:u w:val="single"/>
        </w:rPr>
        <w:t>suas entidades ou unidades de negócios</w:t>
      </w:r>
      <w:r w:rsidRPr="00FC0F1C">
        <w:rPr>
          <w:rFonts w:asciiTheme="minorHAnsi" w:hAnsiTheme="minorHAnsi" w:cstheme="minorHAnsi"/>
        </w:rPr>
        <w:t xml:space="preserve"> que determina como o grupo deve ser consolidado.</w:t>
      </w:r>
    </w:p>
    <w:p w14:paraId="05952472"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natureza dos segmentos de negócios a serem auditados, incluindo a necessidade de conhecimento especializado.</w:t>
      </w:r>
    </w:p>
    <w:p w14:paraId="45A3CA3C"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moeda de apresentação a ser usada, incluindo eventuais necessidades de conversão cambial para as informações financeiras auditadas.</w:t>
      </w:r>
    </w:p>
    <w:p w14:paraId="379228B4"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A </w:t>
      </w:r>
      <w:r w:rsidRPr="00FC0F1C">
        <w:rPr>
          <w:rFonts w:asciiTheme="minorHAnsi" w:hAnsiTheme="minorHAnsi" w:cstheme="minorHAnsi"/>
          <w:u w:val="single"/>
        </w:rPr>
        <w:t>exigência</w:t>
      </w:r>
      <w:r w:rsidRPr="00FC0F1C">
        <w:rPr>
          <w:rFonts w:asciiTheme="minorHAnsi" w:hAnsiTheme="minorHAnsi" w:cstheme="minorHAnsi"/>
        </w:rPr>
        <w:t xml:space="preserve"> de </w:t>
      </w:r>
      <w:r w:rsidRPr="00FC0F1C">
        <w:rPr>
          <w:rFonts w:asciiTheme="minorHAnsi" w:hAnsiTheme="minorHAnsi" w:cstheme="minorHAnsi"/>
          <w:u w:val="single"/>
        </w:rPr>
        <w:t>uma auditoria de demonstrações contábeis para</w:t>
      </w:r>
      <w:r w:rsidRPr="00FC0F1C">
        <w:rPr>
          <w:rFonts w:asciiTheme="minorHAnsi" w:hAnsiTheme="minorHAnsi" w:cstheme="minorHAnsi"/>
        </w:rPr>
        <w:t xml:space="preserve"> fins estatutários </w:t>
      </w:r>
      <w:r w:rsidRPr="00FC0F1C">
        <w:rPr>
          <w:rFonts w:asciiTheme="minorHAnsi" w:hAnsiTheme="minorHAnsi" w:cstheme="minorHAnsi"/>
          <w:u w:val="single"/>
        </w:rPr>
        <w:t>e regulatórios ou por outras razões</w:t>
      </w:r>
      <w:r w:rsidRPr="00FC0F1C">
        <w:rPr>
          <w:rFonts w:asciiTheme="minorHAnsi" w:hAnsiTheme="minorHAnsi" w:cstheme="minorHAnsi"/>
        </w:rPr>
        <w:t xml:space="preserve">, além do trabalho de </w:t>
      </w:r>
      <w:r w:rsidRPr="00FC0F1C">
        <w:rPr>
          <w:rFonts w:asciiTheme="minorHAnsi" w:hAnsiTheme="minorHAnsi" w:cstheme="minorHAnsi"/>
          <w:u w:val="single"/>
        </w:rPr>
        <w:t>auditoria realizado</w:t>
      </w:r>
      <w:r w:rsidRPr="00FC0F1C">
        <w:rPr>
          <w:rFonts w:asciiTheme="minorHAnsi" w:hAnsiTheme="minorHAnsi" w:cstheme="minorHAnsi"/>
        </w:rPr>
        <w:t xml:space="preserve"> para fins de </w:t>
      </w:r>
      <w:r w:rsidRPr="00FC0F1C">
        <w:rPr>
          <w:rFonts w:asciiTheme="minorHAnsi" w:hAnsiTheme="minorHAnsi" w:cstheme="minorHAnsi"/>
          <w:u w:val="single"/>
        </w:rPr>
        <w:t>uma auditoria de grupo</w:t>
      </w:r>
      <w:r w:rsidRPr="00FC0F1C">
        <w:rPr>
          <w:rFonts w:asciiTheme="minorHAnsi" w:hAnsiTheme="minorHAnsi" w:cstheme="minorHAnsi"/>
        </w:rPr>
        <w:t>.</w:t>
      </w:r>
    </w:p>
    <w:p w14:paraId="7D30511C" w14:textId="4A303841" w:rsidR="002810CC" w:rsidRPr="00FC0F1C" w:rsidRDefault="00490D9C" w:rsidP="002810CC">
      <w:pPr>
        <w:pStyle w:val="Corpodetexto"/>
        <w:tabs>
          <w:tab w:val="left" w:pos="7230"/>
          <w:tab w:val="left" w:pos="8364"/>
        </w:tabs>
        <w:spacing w:before="120"/>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41A4A991" w14:textId="77777777" w:rsidR="002810CC" w:rsidRPr="00FC0F1C" w:rsidRDefault="002810CC" w:rsidP="002810CC">
      <w:pPr>
        <w:tabs>
          <w:tab w:val="left" w:pos="7230"/>
          <w:tab w:val="left" w:pos="8364"/>
        </w:tabs>
        <w:ind w:right="94"/>
        <w:jc w:val="both"/>
        <w:rPr>
          <w:rFonts w:asciiTheme="minorHAnsi" w:eastAsia="Arial" w:hAnsiTheme="minorHAnsi" w:cstheme="minorHAnsi"/>
          <w:b/>
          <w:iCs/>
          <w:sz w:val="24"/>
          <w:szCs w:val="24"/>
        </w:rPr>
      </w:pPr>
      <w:r w:rsidRPr="00FC0F1C">
        <w:rPr>
          <w:rFonts w:asciiTheme="minorHAnsi" w:hAnsiTheme="minorHAnsi" w:cstheme="minorHAnsi"/>
          <w:b/>
          <w:iCs/>
          <w:sz w:val="24"/>
          <w:szCs w:val="24"/>
        </w:rPr>
        <w:t>Objetivos de Apresentação, Época da Auditoria e Natureza das Comunicações</w:t>
      </w:r>
    </w:p>
    <w:p w14:paraId="6509E608" w14:textId="36EAF48C" w:rsidR="002810CC" w:rsidRPr="00FC0F1C" w:rsidRDefault="00490D9C" w:rsidP="002810CC">
      <w:pPr>
        <w:pStyle w:val="Corpodetexto"/>
        <w:tabs>
          <w:tab w:val="left" w:pos="7230"/>
          <w:tab w:val="left" w:pos="8364"/>
        </w:tabs>
        <w:spacing w:before="171"/>
        <w:ind w:right="94"/>
        <w:jc w:val="both"/>
        <w:rPr>
          <w:rFonts w:asciiTheme="minorHAnsi" w:hAnsiTheme="minorHAnsi" w:cstheme="minorHAnsi"/>
          <w:bCs/>
          <w:lang w:val="pt-BR"/>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47CAB040"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Comunicação com auditores dos </w:t>
      </w:r>
      <w:r w:rsidRPr="00FC0F1C">
        <w:rPr>
          <w:rFonts w:asciiTheme="minorHAnsi" w:hAnsiTheme="minorHAnsi" w:cstheme="minorHAnsi"/>
          <w:u w:val="single"/>
        </w:rPr>
        <w:t>componentes</w:t>
      </w:r>
      <w:r w:rsidRPr="00FC0F1C">
        <w:rPr>
          <w:rFonts w:asciiTheme="minorHAnsi" w:hAnsiTheme="minorHAnsi" w:cstheme="minorHAnsi"/>
        </w:rPr>
        <w:t xml:space="preserve"> com relação aos tipos e época previstos de comunicações relacionadas ao </w:t>
      </w:r>
      <w:r w:rsidRPr="00FC0F1C">
        <w:rPr>
          <w:rFonts w:asciiTheme="minorHAnsi" w:hAnsiTheme="minorHAnsi" w:cstheme="minorHAnsi"/>
          <w:u w:val="single"/>
        </w:rPr>
        <w:t>trabalho de auditoria realizado para fins da auditoria do grupo</w:t>
      </w:r>
      <w:r w:rsidRPr="00FC0F1C">
        <w:rPr>
          <w:rFonts w:asciiTheme="minorHAnsi" w:hAnsiTheme="minorHAnsi" w:cstheme="minorHAnsi"/>
        </w:rPr>
        <w:t>.</w:t>
      </w:r>
    </w:p>
    <w:p w14:paraId="45D85DF1"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A natureza e a época previstas das comunicações entre os membros da equipe de trabalho, incluindo a natureza e a época das reuniões da equipe e a época da revisão dos trabalhos de </w:t>
      </w:r>
      <w:r w:rsidRPr="00FC0F1C">
        <w:rPr>
          <w:rFonts w:asciiTheme="minorHAnsi" w:hAnsiTheme="minorHAnsi" w:cstheme="minorHAnsi"/>
          <w:u w:val="single"/>
        </w:rPr>
        <w:t>auditoria</w:t>
      </w:r>
      <w:r w:rsidRPr="00FC0F1C">
        <w:rPr>
          <w:rFonts w:asciiTheme="minorHAnsi" w:hAnsiTheme="minorHAnsi" w:cstheme="minorHAnsi"/>
        </w:rPr>
        <w:t xml:space="preserve"> realizados.</w:t>
      </w:r>
    </w:p>
    <w:p w14:paraId="1898C676" w14:textId="6EB47E04" w:rsidR="002810CC" w:rsidRPr="00FC0F1C" w:rsidRDefault="00490D9C" w:rsidP="002810CC">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hAnsiTheme="minorHAnsi" w:cstheme="minorHAnsi"/>
          <w:bCs/>
          <w:sz w:val="24"/>
          <w:szCs w:val="24"/>
        </w:rPr>
        <w:t>(</w:t>
      </w:r>
      <w:r w:rsidR="00903ACF" w:rsidRPr="00FC0F1C">
        <w:rPr>
          <w:rFonts w:asciiTheme="minorHAnsi" w:hAnsiTheme="minorHAnsi" w:cstheme="minorHAnsi"/>
          <w:bCs/>
          <w:sz w:val="24"/>
          <w:szCs w:val="24"/>
        </w:rPr>
        <w:t>...</w:t>
      </w:r>
      <w:r w:rsidRPr="00FC0F1C">
        <w:rPr>
          <w:rFonts w:asciiTheme="minorHAnsi" w:hAnsiTheme="minorHAnsi" w:cstheme="minorHAnsi"/>
          <w:bCs/>
          <w:sz w:val="24"/>
          <w:szCs w:val="24"/>
        </w:rPr>
        <w:t>)</w:t>
      </w:r>
    </w:p>
    <w:p w14:paraId="38026386" w14:textId="77777777" w:rsidR="002810CC" w:rsidRPr="00FC0F1C" w:rsidRDefault="002810CC" w:rsidP="002810CC">
      <w:pPr>
        <w:widowControl w:val="0"/>
        <w:tabs>
          <w:tab w:val="left" w:pos="7230"/>
          <w:tab w:val="left" w:pos="8364"/>
        </w:tabs>
        <w:autoSpaceDE w:val="0"/>
        <w:autoSpaceDN w:val="0"/>
        <w:ind w:right="94"/>
        <w:jc w:val="both"/>
        <w:rPr>
          <w:rFonts w:asciiTheme="minorHAnsi" w:eastAsia="Arial" w:hAnsiTheme="minorHAnsi" w:cstheme="minorHAnsi"/>
          <w:b/>
          <w:iCs/>
          <w:sz w:val="24"/>
          <w:szCs w:val="24"/>
        </w:rPr>
      </w:pPr>
      <w:r w:rsidRPr="00FC0F1C">
        <w:rPr>
          <w:rFonts w:asciiTheme="minorHAnsi" w:eastAsia="Arial MT" w:hAnsiTheme="minorHAnsi" w:cstheme="minorHAnsi"/>
          <w:b/>
          <w:iCs/>
          <w:sz w:val="24"/>
          <w:szCs w:val="24"/>
        </w:rPr>
        <w:t>Fatores Significativos, Atividades Preliminares do Trabalho e Conhecimento Obtido em Outros Trabalhos</w:t>
      </w:r>
    </w:p>
    <w:p w14:paraId="4EB0F088" w14:textId="77777777" w:rsidR="002810CC" w:rsidRPr="00FC0F1C" w:rsidRDefault="002810CC" w:rsidP="0056201E">
      <w:pPr>
        <w:pStyle w:val="PargrafodaLista"/>
        <w:widowControl w:val="0"/>
        <w:numPr>
          <w:ilvl w:val="0"/>
          <w:numId w:val="4"/>
        </w:numPr>
        <w:tabs>
          <w:tab w:val="left" w:pos="1987"/>
          <w:tab w:val="left" w:pos="1988"/>
          <w:tab w:val="left" w:pos="7230"/>
          <w:tab w:val="left" w:pos="8364"/>
        </w:tabs>
        <w:autoSpaceDE w:val="0"/>
        <w:autoSpaceDN w:val="0"/>
        <w:spacing w:before="155" w:after="0" w:line="240" w:lineRule="auto"/>
        <w:ind w:left="346" w:right="94" w:hanging="346"/>
        <w:contextualSpacing/>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A determinação da materialidade de acordo com a NBC TA 320 e, quando aplicável:</w:t>
      </w:r>
    </w:p>
    <w:p w14:paraId="75087DF9" w14:textId="03B0F0E4" w:rsidR="002810CC" w:rsidRPr="00FC0F1C" w:rsidRDefault="00B93351" w:rsidP="0056201E">
      <w:pPr>
        <w:widowControl w:val="0"/>
        <w:numPr>
          <w:ilvl w:val="0"/>
          <w:numId w:val="7"/>
        </w:numPr>
        <w:tabs>
          <w:tab w:val="left" w:pos="7230"/>
          <w:tab w:val="left" w:pos="8364"/>
        </w:tabs>
        <w:autoSpaceDE w:val="0"/>
        <w:autoSpaceDN w:val="0"/>
        <w:spacing w:before="169" w:after="160" w:line="278" w:lineRule="auto"/>
        <w:ind w:left="630" w:right="94" w:hanging="28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a</w:t>
      </w:r>
      <w:r w:rsidR="002810CC" w:rsidRPr="00FC0F1C">
        <w:rPr>
          <w:rFonts w:asciiTheme="minorHAnsi" w:eastAsia="Arial MT" w:hAnsiTheme="minorHAnsi" w:cstheme="minorHAnsi"/>
          <w:bCs/>
          <w:sz w:val="24"/>
          <w:szCs w:val="24"/>
        </w:rPr>
        <w:t xml:space="preserve"> determinação da materialidade do </w:t>
      </w:r>
      <w:r w:rsidR="002810CC" w:rsidRPr="00FC0F1C">
        <w:rPr>
          <w:rFonts w:asciiTheme="minorHAnsi" w:eastAsia="Arial MT" w:hAnsiTheme="minorHAnsi" w:cstheme="minorHAnsi"/>
          <w:bCs/>
          <w:sz w:val="24"/>
          <w:szCs w:val="24"/>
          <w:u w:val="single"/>
        </w:rPr>
        <w:t>desempenho do componente</w:t>
      </w:r>
      <w:r w:rsidR="002810CC" w:rsidRPr="00FC0F1C">
        <w:rPr>
          <w:rFonts w:asciiTheme="minorHAnsi" w:eastAsia="Arial MT" w:hAnsiTheme="minorHAnsi" w:cstheme="minorHAnsi"/>
          <w:bCs/>
          <w:sz w:val="24"/>
          <w:szCs w:val="24"/>
        </w:rPr>
        <w:t xml:space="preserve"> e a sua comunicação aos auditores dos componentes de acordo com os itens 35 e 36 da NBC TA 600</w:t>
      </w:r>
      <w:r w:rsidRPr="00FC0F1C">
        <w:rPr>
          <w:rFonts w:asciiTheme="minorHAnsi" w:eastAsia="Arial MT" w:hAnsiTheme="minorHAnsi" w:cstheme="minorHAnsi"/>
          <w:bCs/>
          <w:sz w:val="24"/>
          <w:szCs w:val="24"/>
        </w:rPr>
        <w:t>;</w:t>
      </w:r>
      <w:r w:rsidR="002810CC" w:rsidRPr="00FC0F1C">
        <w:rPr>
          <w:rFonts w:asciiTheme="minorHAnsi" w:eastAsia="Arial MT" w:hAnsiTheme="minorHAnsi" w:cstheme="minorHAnsi"/>
          <w:bCs/>
          <w:sz w:val="24"/>
          <w:szCs w:val="24"/>
          <w:vertAlign w:val="superscript"/>
        </w:rPr>
        <w:t>120</w:t>
      </w:r>
    </w:p>
    <w:p w14:paraId="61D5C13A" w14:textId="001C4AAF" w:rsidR="002810CC" w:rsidRPr="00FC0F1C" w:rsidRDefault="00B93351" w:rsidP="0056201E">
      <w:pPr>
        <w:widowControl w:val="0"/>
        <w:numPr>
          <w:ilvl w:val="0"/>
          <w:numId w:val="7"/>
        </w:numPr>
        <w:tabs>
          <w:tab w:val="left" w:pos="2534"/>
          <w:tab w:val="left" w:pos="2535"/>
          <w:tab w:val="left" w:pos="7230"/>
          <w:tab w:val="left" w:pos="8364"/>
        </w:tabs>
        <w:autoSpaceDE w:val="0"/>
        <w:autoSpaceDN w:val="0"/>
        <w:spacing w:before="137" w:after="160" w:line="259" w:lineRule="auto"/>
        <w:ind w:left="630" w:right="94" w:hanging="284"/>
        <w:jc w:val="both"/>
        <w:rPr>
          <w:rFonts w:asciiTheme="minorHAnsi" w:eastAsia="Arial" w:hAnsiTheme="minorHAnsi" w:cstheme="minorHAnsi"/>
          <w:bCs/>
          <w:sz w:val="24"/>
          <w:szCs w:val="24"/>
        </w:rPr>
      </w:pPr>
      <w:r w:rsidRPr="00FC0F1C">
        <w:rPr>
          <w:noProof/>
          <w:sz w:val="24"/>
          <w:szCs w:val="24"/>
        </w:rPr>
        <mc:AlternateContent>
          <mc:Choice Requires="wps">
            <w:drawing>
              <wp:anchor distT="0" distB="0" distL="114300" distR="114300" simplePos="0" relativeHeight="251660800" behindDoc="1" locked="0" layoutInCell="1" allowOverlap="1" wp14:anchorId="377DC00B" wp14:editId="6E3D3F02">
                <wp:simplePos x="0" y="0"/>
                <wp:positionH relativeFrom="page">
                  <wp:posOffset>1891030</wp:posOffset>
                </wp:positionH>
                <wp:positionV relativeFrom="paragraph">
                  <wp:posOffset>217805</wp:posOffset>
                </wp:positionV>
                <wp:extent cx="1749425" cy="8890"/>
                <wp:effectExtent l="0" t="0" r="0" b="0"/>
                <wp:wrapNone/>
                <wp:docPr id="1356587992"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C986" id="Retângulo 3" o:spid="_x0000_s1026" style="position:absolute;margin-left:148.9pt;margin-top:17.15pt;width:137.75pt;height:.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Gm5QEAALMDAAAOAAAAZHJzL2Uyb0RvYy54bWysU12P2yAQfK/U/4B4bxxHuV5ixTmdcrqq&#10;0vVDuvYHbDC2UTFLFxIn/fVdSC4XtW9V/YBYFoaZYby6OwxW7DUFg66W5WQqhXYKG+O6Wn7/9vhu&#10;I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" fillcolor="black" stroked="f">
                <w10:wrap anchorx="page"/>
              </v:rect>
            </w:pict>
          </mc:Fallback>
        </mc:AlternateContent>
      </w:r>
      <w:r w:rsidRPr="00FC0F1C">
        <w:rPr>
          <w:rFonts w:asciiTheme="minorHAnsi" w:eastAsia="Arial MT" w:hAnsiTheme="minorHAnsi" w:cstheme="minorHAnsi"/>
          <w:bCs/>
          <w:sz w:val="24"/>
          <w:szCs w:val="24"/>
        </w:rPr>
        <w:t xml:space="preserve">as </w:t>
      </w:r>
      <w:r w:rsidR="002810CC" w:rsidRPr="00FC0F1C">
        <w:rPr>
          <w:rFonts w:asciiTheme="minorHAnsi" w:eastAsia="Arial MT" w:hAnsiTheme="minorHAnsi" w:cstheme="minorHAnsi"/>
          <w:bCs/>
          <w:sz w:val="24"/>
          <w:szCs w:val="24"/>
        </w:rPr>
        <w:t xml:space="preserve">expectativas iniciais sobre as classes de transações, saldos contábeis e divulgações </w:t>
      </w:r>
      <w:r w:rsidR="002810CC" w:rsidRPr="00FC0F1C">
        <w:rPr>
          <w:rFonts w:asciiTheme="minorHAnsi" w:eastAsia="Arial MT" w:hAnsiTheme="minorHAnsi" w:cstheme="minorHAnsi"/>
          <w:bCs/>
          <w:sz w:val="24"/>
          <w:szCs w:val="24"/>
          <w:u w:val="single"/>
        </w:rPr>
        <w:t>que podem ser significativas</w:t>
      </w:r>
      <w:r w:rsidR="002810CC" w:rsidRPr="00FC0F1C">
        <w:rPr>
          <w:rFonts w:asciiTheme="minorHAnsi" w:eastAsia="Arial MT" w:hAnsiTheme="minorHAnsi" w:cstheme="minorHAnsi"/>
          <w:bCs/>
          <w:sz w:val="24"/>
          <w:szCs w:val="24"/>
        </w:rPr>
        <w:t>.</w:t>
      </w:r>
    </w:p>
    <w:p w14:paraId="5F0340DF" w14:textId="47B58D5D" w:rsidR="002F4AA5" w:rsidRPr="00FC0F1C" w:rsidRDefault="00490D9C" w:rsidP="002810CC">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rPr>
      </w:pPr>
      <w:r w:rsidRPr="00FC0F1C">
        <w:rPr>
          <w:rFonts w:asciiTheme="minorHAnsi" w:eastAsia="Arial" w:hAnsiTheme="minorHAnsi" w:cstheme="minorHAnsi"/>
          <w:bCs/>
          <w:w w:val="99"/>
        </w:rPr>
        <w:t>(</w:t>
      </w:r>
      <w:r w:rsidR="00903ACF" w:rsidRPr="00FC0F1C">
        <w:rPr>
          <w:rFonts w:asciiTheme="minorHAnsi" w:eastAsia="Arial" w:hAnsiTheme="minorHAnsi" w:cstheme="minorHAnsi"/>
          <w:bCs/>
          <w:w w:val="99"/>
        </w:rPr>
        <w:t>...</w:t>
      </w:r>
      <w:r w:rsidRPr="00FC0F1C">
        <w:rPr>
          <w:rFonts w:asciiTheme="minorHAnsi" w:eastAsia="Arial" w:hAnsiTheme="minorHAnsi" w:cstheme="minorHAnsi"/>
          <w:bCs/>
          <w:w w:val="99"/>
        </w:rPr>
        <w:t>)</w:t>
      </w:r>
    </w:p>
    <w:p w14:paraId="1ADC9890" w14:textId="1FE56410" w:rsidR="002F4AA5" w:rsidRPr="00FC0F1C" w:rsidRDefault="002810CC"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os itens A11, A45 e A218 na NBC TA 315 (R2)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Identificação e Avaliação dos Riscos de Distorção Relevante, que passam a vigorar com a seguinte redação:</w:t>
      </w:r>
    </w:p>
    <w:p w14:paraId="41DDB430" w14:textId="3E3C899D" w:rsidR="002810CC" w:rsidRPr="00FC0F1C" w:rsidRDefault="00490D9C" w:rsidP="002810CC">
      <w:pPr>
        <w:widowControl w:val="0"/>
        <w:tabs>
          <w:tab w:val="left" w:pos="7230"/>
          <w:tab w:val="left" w:pos="8364"/>
        </w:tabs>
        <w:autoSpaceDE w:val="0"/>
        <w:autoSpaceDN w:val="0"/>
        <w:spacing w:before="137"/>
        <w:ind w:right="94"/>
        <w:jc w:val="both"/>
        <w:rPr>
          <w:rFonts w:asciiTheme="minorHAnsi" w:eastAsia="Arial" w:hAnsiTheme="minorHAnsi" w:cstheme="minorHAnsi"/>
          <w:bCs/>
          <w:w w:val="99"/>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71567904" w14:textId="77777777" w:rsidR="002810CC" w:rsidRPr="00FC0F1C" w:rsidRDefault="002810CC" w:rsidP="002810CC">
      <w:pPr>
        <w:widowControl w:val="0"/>
        <w:tabs>
          <w:tab w:val="left" w:pos="7230"/>
          <w:tab w:val="left" w:pos="8364"/>
        </w:tabs>
        <w:autoSpaceDE w:val="0"/>
        <w:autoSpaceDN w:val="0"/>
        <w:spacing w:before="171"/>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Aplicação e Outros Materiais Explicativos</w:t>
      </w:r>
    </w:p>
    <w:p w14:paraId="1D6D77A8" w14:textId="337810AC" w:rsidR="002810CC" w:rsidRPr="00FC0F1C" w:rsidRDefault="003135A8" w:rsidP="002810CC">
      <w:pPr>
        <w:pStyle w:val="Corpodetexto"/>
        <w:tabs>
          <w:tab w:val="left" w:pos="7230"/>
          <w:tab w:val="left" w:pos="8364"/>
        </w:tabs>
        <w:spacing w:before="171"/>
        <w:ind w:right="94"/>
        <w:jc w:val="both"/>
        <w:rPr>
          <w:rFonts w:asciiTheme="minorHAnsi" w:hAnsiTheme="minorHAnsi" w:cstheme="minorHAnsi"/>
          <w:bCs/>
          <w:w w:val="99"/>
          <w:lang w:val="pt-BR"/>
        </w:rPr>
      </w:pPr>
      <w:r w:rsidRPr="00FC0F1C">
        <w:rPr>
          <w:rFonts w:asciiTheme="minorHAnsi" w:hAnsiTheme="minorHAnsi" w:cstheme="minorHAnsi"/>
          <w:bCs/>
          <w:w w:val="99"/>
          <w:lang w:val="pt-BR"/>
        </w:rPr>
        <w:t>(</w:t>
      </w:r>
      <w:r w:rsidR="00903ACF" w:rsidRPr="00FC0F1C">
        <w:rPr>
          <w:rFonts w:asciiTheme="minorHAnsi" w:hAnsiTheme="minorHAnsi" w:cstheme="minorHAnsi"/>
          <w:bCs/>
          <w:w w:val="99"/>
        </w:rPr>
        <w:t>...</w:t>
      </w:r>
      <w:r w:rsidRPr="00FC0F1C">
        <w:rPr>
          <w:rFonts w:asciiTheme="minorHAnsi" w:hAnsiTheme="minorHAnsi" w:cstheme="minorHAnsi"/>
          <w:bCs/>
          <w:w w:val="99"/>
          <w:lang w:val="pt-BR"/>
        </w:rPr>
        <w:t>)</w:t>
      </w:r>
    </w:p>
    <w:p w14:paraId="0B941C69" w14:textId="584D6DC1" w:rsidR="002810CC" w:rsidRPr="00FC0F1C" w:rsidRDefault="002810CC" w:rsidP="002810CC">
      <w:pPr>
        <w:widowControl w:val="0"/>
        <w:tabs>
          <w:tab w:val="left" w:pos="7230"/>
          <w:tab w:val="left" w:pos="8364"/>
        </w:tabs>
        <w:autoSpaceDE w:val="0"/>
        <w:autoSpaceDN w:val="0"/>
        <w:ind w:right="94"/>
        <w:jc w:val="both"/>
        <w:rPr>
          <w:rFonts w:asciiTheme="minorHAnsi" w:eastAsia="Arial MT" w:hAnsiTheme="minorHAnsi" w:cstheme="minorHAnsi"/>
          <w:bCs/>
          <w:iCs/>
          <w:sz w:val="24"/>
          <w:szCs w:val="24"/>
        </w:rPr>
      </w:pPr>
      <w:r w:rsidRPr="00FC0F1C">
        <w:rPr>
          <w:rFonts w:asciiTheme="minorHAnsi" w:eastAsia="Arial MT" w:hAnsiTheme="minorHAnsi" w:cstheme="minorHAnsi"/>
          <w:b/>
          <w:iCs/>
          <w:sz w:val="24"/>
          <w:szCs w:val="24"/>
        </w:rPr>
        <w:t xml:space="preserve">Procedimentos de Avaliação de Riscos e Atividades Relacionadas </w:t>
      </w:r>
      <w:r w:rsidRPr="00FC0F1C">
        <w:rPr>
          <w:rFonts w:asciiTheme="minorHAnsi" w:eastAsia="Arial MT" w:hAnsiTheme="minorHAnsi" w:cstheme="minorHAnsi"/>
          <w:b/>
          <w:iCs/>
          <w:sz w:val="24"/>
          <w:szCs w:val="24"/>
        </w:rPr>
        <w:br/>
      </w:r>
      <w:r w:rsidRPr="00FC0F1C">
        <w:rPr>
          <w:rFonts w:asciiTheme="minorHAnsi" w:eastAsia="Arial MT" w:hAnsiTheme="minorHAnsi" w:cstheme="minorHAnsi"/>
          <w:bCs/>
          <w:iCs/>
          <w:sz w:val="24"/>
          <w:szCs w:val="24"/>
        </w:rPr>
        <w:t>(</w:t>
      </w:r>
      <w:r w:rsidR="003135A8" w:rsidRPr="00FC0F1C">
        <w:rPr>
          <w:rFonts w:asciiTheme="minorHAnsi" w:eastAsia="Arial MT" w:hAnsiTheme="minorHAnsi" w:cstheme="minorHAnsi"/>
          <w:bCs/>
          <w:iCs/>
          <w:sz w:val="24"/>
          <w:szCs w:val="24"/>
        </w:rPr>
        <w:t>ver itens de</w:t>
      </w:r>
      <w:r w:rsidRPr="00FC0F1C">
        <w:rPr>
          <w:rFonts w:asciiTheme="minorHAnsi" w:eastAsia="Arial MT" w:hAnsiTheme="minorHAnsi" w:cstheme="minorHAnsi"/>
          <w:bCs/>
          <w:iCs/>
          <w:sz w:val="24"/>
          <w:szCs w:val="24"/>
        </w:rPr>
        <w:t xml:space="preserve"> 13</w:t>
      </w:r>
      <w:r w:rsidR="003135A8" w:rsidRPr="00FC0F1C">
        <w:rPr>
          <w:rFonts w:asciiTheme="minorHAnsi" w:eastAsia="Arial MT" w:hAnsiTheme="minorHAnsi" w:cstheme="minorHAnsi"/>
          <w:bCs/>
          <w:iCs/>
          <w:sz w:val="24"/>
          <w:szCs w:val="24"/>
        </w:rPr>
        <w:t xml:space="preserve"> a </w:t>
      </w:r>
      <w:r w:rsidRPr="00FC0F1C">
        <w:rPr>
          <w:rFonts w:asciiTheme="minorHAnsi" w:eastAsia="Arial MT" w:hAnsiTheme="minorHAnsi" w:cstheme="minorHAnsi"/>
          <w:bCs/>
          <w:iCs/>
          <w:sz w:val="24"/>
          <w:szCs w:val="24"/>
        </w:rPr>
        <w:t>18)</w:t>
      </w:r>
    </w:p>
    <w:p w14:paraId="00B816A3" w14:textId="2D699AB1" w:rsidR="002810CC" w:rsidRPr="00FC0F1C" w:rsidRDefault="002810CC" w:rsidP="002810CC">
      <w:pPr>
        <w:pStyle w:val="Corpodetexto"/>
        <w:ind w:left="705" w:hanging="705"/>
        <w:jc w:val="both"/>
        <w:rPr>
          <w:rFonts w:asciiTheme="minorHAnsi" w:hAnsiTheme="minorHAnsi" w:cstheme="minorHAnsi"/>
        </w:rPr>
      </w:pPr>
      <w:r w:rsidRPr="00FC0F1C">
        <w:rPr>
          <w:rFonts w:asciiTheme="minorHAnsi" w:hAnsiTheme="minorHAnsi" w:cstheme="minorHAnsi"/>
        </w:rPr>
        <w:t xml:space="preserve">A11. </w:t>
      </w:r>
      <w:r w:rsidRPr="00FC0F1C">
        <w:rPr>
          <w:rFonts w:asciiTheme="minorHAnsi" w:hAnsiTheme="minorHAnsi" w:cstheme="minorHAnsi"/>
        </w:rPr>
        <w:tab/>
        <w:t xml:space="preserve">Os riscos de distorção relevante a serem identificados e avaliados incluem tanto aqueles decorrentes de fraude como os decorrentes de erros, e ambos são abrangidos por esta </w:t>
      </w:r>
      <w:r w:rsidR="00BE41AD" w:rsidRPr="00FC0F1C">
        <w:rPr>
          <w:rFonts w:asciiTheme="minorHAnsi" w:hAnsiTheme="minorHAnsi" w:cstheme="minorHAnsi"/>
          <w:lang w:val="pt-BR"/>
        </w:rPr>
        <w:t>N</w:t>
      </w:r>
      <w:proofErr w:type="spellStart"/>
      <w:r w:rsidRPr="00FC0F1C">
        <w:rPr>
          <w:rFonts w:asciiTheme="minorHAnsi" w:hAnsiTheme="minorHAnsi" w:cstheme="minorHAnsi"/>
        </w:rPr>
        <w:t>orma</w:t>
      </w:r>
      <w:proofErr w:type="spellEnd"/>
      <w:r w:rsidRPr="00FC0F1C">
        <w:rPr>
          <w:rFonts w:asciiTheme="minorHAnsi" w:hAnsiTheme="minorHAnsi" w:cstheme="minorHAnsi"/>
        </w:rPr>
        <w:t xml:space="preserve">. No entanto, a importância da fraude é tal que outros requisitos e orientações são incluídos na NBC TA 240 em relação aos procedimentos de avaliação de riscos e atividades relacionadas para obter informações que são usadas para identificar e avaliar os riscos de distorção relevante devido a fraudes (ver itens 12 e 27 da NBC TA 240). Além disso, as seguintes </w:t>
      </w:r>
      <w:r w:rsidR="00331C3F">
        <w:rPr>
          <w:rFonts w:asciiTheme="minorHAnsi" w:hAnsiTheme="minorHAnsi" w:cstheme="minorHAnsi"/>
          <w:lang w:val="pt-BR"/>
        </w:rPr>
        <w:t>NBC</w:t>
      </w:r>
      <w:r w:rsidR="00331C3F" w:rsidRPr="00FC0F1C">
        <w:rPr>
          <w:rFonts w:asciiTheme="minorHAnsi" w:hAnsiTheme="minorHAnsi" w:cstheme="minorHAnsi"/>
        </w:rPr>
        <w:t>s</w:t>
      </w:r>
      <w:r w:rsidR="00331C3F">
        <w:rPr>
          <w:rFonts w:asciiTheme="minorHAnsi" w:hAnsiTheme="minorHAnsi" w:cstheme="minorHAnsi"/>
          <w:lang w:val="pt-BR"/>
        </w:rPr>
        <w:t xml:space="preserve"> TA</w:t>
      </w:r>
      <w:r w:rsidR="00331C3F" w:rsidRPr="00FC0F1C">
        <w:rPr>
          <w:rFonts w:asciiTheme="minorHAnsi" w:hAnsiTheme="minorHAnsi" w:cstheme="minorHAnsi"/>
        </w:rPr>
        <w:t xml:space="preserve"> </w:t>
      </w:r>
      <w:r w:rsidRPr="00FC0F1C">
        <w:rPr>
          <w:rFonts w:asciiTheme="minorHAnsi" w:hAnsiTheme="minorHAnsi" w:cstheme="minorHAnsi"/>
        </w:rPr>
        <w:t>fornecem requisitos e orientações adicionais sobre a identificação e avaliação de riscos de distorção relevante em relação a questões ou circunstâncias específicas:</w:t>
      </w:r>
    </w:p>
    <w:p w14:paraId="5C1A2A42"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 540 em relação a estimativas contábeis;</w:t>
      </w:r>
    </w:p>
    <w:p w14:paraId="72D412BB"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B7166A">
        <w:rPr>
          <w:rFonts w:asciiTheme="minorHAnsi" w:hAnsiTheme="minorHAnsi" w:cstheme="minorHAnsi"/>
        </w:rPr>
        <w:t xml:space="preserve"> </w:t>
      </w:r>
      <w:r w:rsidRPr="00FC0F1C">
        <w:rPr>
          <w:rFonts w:asciiTheme="minorHAnsi" w:hAnsiTheme="minorHAnsi" w:cstheme="minorHAnsi"/>
        </w:rPr>
        <w:t>550 para relações e transações com partes relacionadas;</w:t>
      </w:r>
    </w:p>
    <w:p w14:paraId="4CDF95E8"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B7166A">
        <w:rPr>
          <w:rFonts w:asciiTheme="minorHAnsi" w:hAnsiTheme="minorHAnsi" w:cstheme="minorHAnsi"/>
        </w:rPr>
        <w:t xml:space="preserve"> </w:t>
      </w:r>
      <w:r w:rsidRPr="00FC0F1C">
        <w:rPr>
          <w:rFonts w:asciiTheme="minorHAnsi" w:hAnsiTheme="minorHAnsi" w:cstheme="minorHAnsi"/>
        </w:rPr>
        <w:t>570 em relação à continuidade operacional; e</w:t>
      </w:r>
    </w:p>
    <w:p w14:paraId="3886B66E" w14:textId="5A272924"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NBC TA</w:t>
      </w:r>
      <w:r w:rsidRPr="00FC0F1C" w:rsidDel="00B7166A">
        <w:rPr>
          <w:rFonts w:asciiTheme="minorHAnsi" w:hAnsiTheme="minorHAnsi" w:cstheme="minorHAnsi"/>
        </w:rPr>
        <w:t xml:space="preserve"> </w:t>
      </w:r>
      <w:r w:rsidRPr="00FC0F1C">
        <w:rPr>
          <w:rFonts w:asciiTheme="minorHAnsi" w:hAnsiTheme="minorHAnsi" w:cstheme="minorHAnsi"/>
        </w:rPr>
        <w:t>600</w:t>
      </w:r>
      <w:r w:rsidRPr="00FC0F1C">
        <w:rPr>
          <w:rFonts w:asciiTheme="minorHAnsi" w:hAnsiTheme="minorHAnsi" w:cstheme="minorHAnsi"/>
          <w:lang w:val="pt-BR"/>
        </w:rPr>
        <w:t xml:space="preserve"> </w:t>
      </w:r>
      <w:r w:rsidRPr="00FC0F1C">
        <w:rPr>
          <w:rFonts w:asciiTheme="minorHAnsi" w:hAnsiTheme="minorHAnsi" w:cstheme="minorHAnsi"/>
        </w:rPr>
        <w:t>em relação a demonstrações contábeis de grupos.</w:t>
      </w:r>
    </w:p>
    <w:p w14:paraId="231168F0" w14:textId="47604F98" w:rsidR="002810CC" w:rsidRPr="00FC0F1C" w:rsidRDefault="003135A8" w:rsidP="002810CC">
      <w:pPr>
        <w:widowControl w:val="0"/>
        <w:tabs>
          <w:tab w:val="left" w:pos="7230"/>
          <w:tab w:val="left" w:pos="8364"/>
        </w:tabs>
        <w:autoSpaceDE w:val="0"/>
        <w:autoSpaceDN w:val="0"/>
        <w:spacing w:before="167"/>
        <w:ind w:right="94"/>
        <w:jc w:val="both"/>
        <w:rPr>
          <w:rFonts w:asciiTheme="minorHAnsi" w:eastAsia="Arial" w:hAnsiTheme="minorHAnsi" w:cstheme="minorHAnsi"/>
          <w:bCs/>
          <w:iCs/>
          <w:sz w:val="24"/>
          <w:szCs w:val="24"/>
        </w:rPr>
      </w:pPr>
      <w:r w:rsidRPr="00FC0F1C">
        <w:rPr>
          <w:rFonts w:asciiTheme="minorHAnsi" w:eastAsia="Arial" w:hAnsiTheme="minorHAnsi" w:cstheme="minorHAnsi"/>
          <w:bCs/>
          <w:iCs/>
          <w:w w:val="99"/>
          <w:sz w:val="24"/>
          <w:szCs w:val="24"/>
        </w:rPr>
        <w:t>(</w:t>
      </w:r>
      <w:bookmarkStart w:id="3" w:name="Engagement_Team_Discussion_(Ref:_Para._1"/>
      <w:bookmarkEnd w:id="3"/>
      <w:r w:rsidR="00903ACF" w:rsidRPr="00FC0F1C">
        <w:rPr>
          <w:rFonts w:asciiTheme="minorHAnsi" w:eastAsia="Arial" w:hAnsiTheme="minorHAnsi" w:cstheme="minorHAnsi"/>
          <w:bCs/>
          <w:iCs/>
          <w:w w:val="99"/>
          <w:sz w:val="24"/>
          <w:szCs w:val="24"/>
        </w:rPr>
        <w:t>...</w:t>
      </w:r>
      <w:r w:rsidRPr="00FC0F1C">
        <w:rPr>
          <w:rFonts w:asciiTheme="minorHAnsi" w:eastAsia="Arial" w:hAnsiTheme="minorHAnsi" w:cstheme="minorHAnsi"/>
          <w:bCs/>
          <w:iCs/>
          <w:w w:val="99"/>
          <w:sz w:val="24"/>
          <w:szCs w:val="24"/>
        </w:rPr>
        <w:t>)</w:t>
      </w:r>
    </w:p>
    <w:p w14:paraId="6DF383E5" w14:textId="42595C11" w:rsidR="002810CC" w:rsidRPr="00FC0F1C" w:rsidRDefault="002810CC" w:rsidP="002810CC">
      <w:pPr>
        <w:widowControl w:val="0"/>
        <w:tabs>
          <w:tab w:val="left" w:pos="7230"/>
          <w:tab w:val="left" w:pos="8364"/>
        </w:tabs>
        <w:autoSpaceDE w:val="0"/>
        <w:autoSpaceDN w:val="0"/>
        <w:spacing w:before="171"/>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Discussão da Equipe de Trabalho (</w:t>
      </w:r>
      <w:r w:rsidR="003135A8" w:rsidRPr="00FC0F1C">
        <w:rPr>
          <w:rFonts w:asciiTheme="minorHAnsi" w:eastAsia="Arial MT" w:hAnsiTheme="minorHAnsi" w:cstheme="minorHAnsi"/>
          <w:bCs/>
          <w:sz w:val="24"/>
          <w:szCs w:val="24"/>
        </w:rPr>
        <w:t>ver itens</w:t>
      </w:r>
      <w:r w:rsidRPr="00FC0F1C">
        <w:rPr>
          <w:rFonts w:asciiTheme="minorHAnsi" w:eastAsia="Arial MT" w:hAnsiTheme="minorHAnsi" w:cstheme="minorHAnsi"/>
          <w:bCs/>
          <w:sz w:val="24"/>
          <w:szCs w:val="24"/>
        </w:rPr>
        <w:t xml:space="preserve"> 17</w:t>
      </w:r>
      <w:r w:rsidR="003135A8" w:rsidRPr="00FC0F1C">
        <w:rPr>
          <w:rFonts w:asciiTheme="minorHAnsi" w:eastAsia="Arial MT" w:hAnsiTheme="minorHAnsi" w:cstheme="minorHAnsi"/>
          <w:bCs/>
          <w:sz w:val="24"/>
          <w:szCs w:val="24"/>
        </w:rPr>
        <w:t xml:space="preserve"> e </w:t>
      </w:r>
      <w:r w:rsidRPr="00FC0F1C">
        <w:rPr>
          <w:rFonts w:asciiTheme="minorHAnsi" w:eastAsia="Arial MT" w:hAnsiTheme="minorHAnsi" w:cstheme="minorHAnsi"/>
          <w:bCs/>
          <w:sz w:val="24"/>
          <w:szCs w:val="24"/>
        </w:rPr>
        <w:t>18)</w:t>
      </w:r>
    </w:p>
    <w:p w14:paraId="3217D7B0" w14:textId="54DA4525" w:rsidR="002810CC" w:rsidRPr="00FC0F1C" w:rsidRDefault="003135A8" w:rsidP="002810CC">
      <w:pPr>
        <w:widowControl w:val="0"/>
        <w:tabs>
          <w:tab w:val="left" w:pos="7230"/>
          <w:tab w:val="left" w:pos="8364"/>
        </w:tabs>
        <w:autoSpaceDE w:val="0"/>
        <w:autoSpaceDN w:val="0"/>
        <w:spacing w:before="167"/>
        <w:ind w:right="94"/>
        <w:jc w:val="both"/>
        <w:rPr>
          <w:rFonts w:asciiTheme="minorHAnsi" w:eastAsia="Arial" w:hAnsiTheme="minorHAnsi" w:cstheme="minorHAnsi"/>
          <w:bCs/>
          <w:iCs/>
          <w:w w:val="99"/>
          <w:sz w:val="24"/>
          <w:szCs w:val="24"/>
        </w:rPr>
      </w:pPr>
      <w:r w:rsidRPr="00FC0F1C">
        <w:rPr>
          <w:rFonts w:asciiTheme="minorHAnsi" w:eastAsia="Arial" w:hAnsiTheme="minorHAnsi" w:cstheme="minorHAnsi"/>
          <w:bCs/>
          <w:iCs/>
          <w:w w:val="99"/>
          <w:sz w:val="24"/>
          <w:szCs w:val="24"/>
        </w:rPr>
        <w:t>(</w:t>
      </w:r>
      <w:r w:rsidR="00903ACF" w:rsidRPr="00FC0F1C">
        <w:rPr>
          <w:rFonts w:asciiTheme="minorHAnsi" w:eastAsia="Arial" w:hAnsiTheme="minorHAnsi" w:cstheme="minorHAnsi"/>
          <w:bCs/>
          <w:iCs/>
          <w:w w:val="99"/>
          <w:sz w:val="24"/>
          <w:szCs w:val="24"/>
        </w:rPr>
        <w:t>...</w:t>
      </w:r>
      <w:r w:rsidRPr="00FC0F1C">
        <w:rPr>
          <w:rFonts w:asciiTheme="minorHAnsi" w:eastAsia="Arial" w:hAnsiTheme="minorHAnsi" w:cstheme="minorHAnsi"/>
          <w:bCs/>
          <w:iCs/>
          <w:w w:val="99"/>
          <w:sz w:val="24"/>
          <w:szCs w:val="24"/>
        </w:rPr>
        <w:t>)</w:t>
      </w:r>
    </w:p>
    <w:p w14:paraId="57BA3934" w14:textId="77777777" w:rsidR="002810CC" w:rsidRPr="00FC0F1C" w:rsidRDefault="002810CC" w:rsidP="002810CC">
      <w:pPr>
        <w:widowControl w:val="0"/>
        <w:tabs>
          <w:tab w:val="left" w:pos="7230"/>
          <w:tab w:val="left" w:pos="8364"/>
        </w:tabs>
        <w:autoSpaceDE w:val="0"/>
        <w:autoSpaceDN w:val="0"/>
        <w:spacing w:before="1"/>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Escalabilidade</w:t>
      </w:r>
    </w:p>
    <w:p w14:paraId="1E31578F" w14:textId="549B8EDB" w:rsidR="002810CC" w:rsidRPr="00FC0F1C" w:rsidRDefault="00BB0F05" w:rsidP="002810CC">
      <w:pPr>
        <w:widowControl w:val="0"/>
        <w:tabs>
          <w:tab w:val="left" w:pos="7230"/>
          <w:tab w:val="left" w:pos="8364"/>
        </w:tabs>
        <w:autoSpaceDE w:val="0"/>
        <w:autoSpaceDN w:val="0"/>
        <w:spacing w:before="170"/>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65F8D05B" w14:textId="77777777" w:rsidR="002810CC" w:rsidRPr="00FC0F1C" w:rsidRDefault="002810CC" w:rsidP="002810CC">
      <w:pPr>
        <w:pStyle w:val="Corpodetexto"/>
        <w:ind w:left="705" w:hanging="705"/>
        <w:jc w:val="both"/>
        <w:rPr>
          <w:rFonts w:asciiTheme="minorHAnsi" w:hAnsiTheme="minorHAnsi" w:cstheme="minorHAnsi"/>
        </w:rPr>
      </w:pPr>
      <w:r w:rsidRPr="00FC0F1C">
        <w:rPr>
          <w:rFonts w:asciiTheme="minorHAnsi" w:hAnsiTheme="minorHAnsi" w:cstheme="minorHAnsi"/>
        </w:rPr>
        <w:t xml:space="preserve">A45. </w:t>
      </w:r>
      <w:r w:rsidRPr="00FC0F1C">
        <w:rPr>
          <w:rFonts w:asciiTheme="minorHAnsi" w:hAnsiTheme="minorHAnsi" w:cstheme="minorHAnsi"/>
        </w:rPr>
        <w:tab/>
        <w:t xml:space="preserve">Quando um trabalho é realizado por uma grande equipe de trabalho, como no caso de uma auditoria de demonstrações contábeis de um grupo, nem sempre é necessário ou prático que a discussão inclua todos os membros em uma única discussão (por exemplo, em uma auditoria em múltiplos locais), nem é necessário que todos os membros da equipe de trabalho sejam informados de todas as decisões tomadas na discussão. O sócio do trabalho pode discutir assuntos com os membros-chave da equipe de trabalho, incluindo, quando considerado apropriado, aqueles com habilidades ou conhecimentos específicos e os responsáveis pelo </w:t>
      </w:r>
      <w:r w:rsidRPr="00FC0F1C">
        <w:rPr>
          <w:rFonts w:asciiTheme="minorHAnsi" w:hAnsiTheme="minorHAnsi" w:cstheme="minorHAnsi"/>
          <w:u w:val="single"/>
        </w:rPr>
        <w:t>trabalho a ser executado</w:t>
      </w:r>
      <w:r w:rsidRPr="00FC0F1C">
        <w:rPr>
          <w:rFonts w:asciiTheme="minorHAnsi" w:hAnsiTheme="minorHAnsi" w:cstheme="minorHAnsi"/>
        </w:rPr>
        <w:t xml:space="preserve"> em componentes, enquanto delega a discussão com outros, levando em consideração a extensão das comunicações consideradas necessárias para a equipe de trabalho como um todo. Um plano de comunicação, acordado pelo sócio do trabalho, pode ser útil.</w:t>
      </w:r>
    </w:p>
    <w:p w14:paraId="155E10DF" w14:textId="6EC44F68" w:rsidR="002810CC" w:rsidRPr="00FC0F1C" w:rsidRDefault="00BB0F05" w:rsidP="002810CC">
      <w:pPr>
        <w:widowControl w:val="0"/>
        <w:tabs>
          <w:tab w:val="left" w:pos="7230"/>
          <w:tab w:val="left" w:pos="8364"/>
        </w:tabs>
        <w:autoSpaceDE w:val="0"/>
        <w:autoSpaceDN w:val="0"/>
        <w:spacing w:before="115"/>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54B9FE5F" w14:textId="6764B58F" w:rsidR="002810CC" w:rsidRPr="00FC0F1C" w:rsidRDefault="002810CC" w:rsidP="002810CC">
      <w:pPr>
        <w:widowControl w:val="0"/>
        <w:tabs>
          <w:tab w:val="left" w:pos="7230"/>
          <w:tab w:val="left" w:pos="8364"/>
        </w:tabs>
        <w:autoSpaceDE w:val="0"/>
        <w:autoSpaceDN w:val="0"/>
        <w:ind w:right="94"/>
        <w:jc w:val="both"/>
        <w:rPr>
          <w:rFonts w:asciiTheme="minorHAnsi" w:eastAsia="Arial" w:hAnsiTheme="minorHAnsi" w:cstheme="minorHAnsi"/>
          <w:bCs/>
          <w:iCs/>
          <w:sz w:val="24"/>
          <w:szCs w:val="24"/>
        </w:rPr>
      </w:pPr>
      <w:r w:rsidRPr="00FC0F1C">
        <w:rPr>
          <w:rFonts w:asciiTheme="minorHAnsi" w:eastAsia="Arial MT" w:hAnsiTheme="minorHAnsi" w:cstheme="minorHAnsi"/>
          <w:b/>
          <w:iCs/>
          <w:sz w:val="24"/>
          <w:szCs w:val="24"/>
        </w:rPr>
        <w:t>Identificação e Avaliação de Riscos de Distorção Relevante</w:t>
      </w:r>
      <w:r w:rsidRPr="00FC0F1C">
        <w:rPr>
          <w:rFonts w:asciiTheme="minorHAnsi" w:eastAsia="Arial MT" w:hAnsiTheme="minorHAnsi" w:cstheme="minorHAnsi"/>
          <w:bCs/>
          <w:iCs/>
          <w:sz w:val="24"/>
          <w:szCs w:val="24"/>
        </w:rPr>
        <w:t xml:space="preserve"> (</w:t>
      </w:r>
      <w:r w:rsidR="00BB0F05" w:rsidRPr="00FC0F1C">
        <w:rPr>
          <w:rFonts w:asciiTheme="minorHAnsi" w:eastAsia="Arial MT" w:hAnsiTheme="minorHAnsi" w:cstheme="minorHAnsi"/>
          <w:bCs/>
          <w:iCs/>
          <w:sz w:val="24"/>
          <w:szCs w:val="24"/>
        </w:rPr>
        <w:t xml:space="preserve">ver itens de </w:t>
      </w:r>
      <w:r w:rsidRPr="00FC0F1C">
        <w:rPr>
          <w:rFonts w:asciiTheme="minorHAnsi" w:eastAsia="Arial MT" w:hAnsiTheme="minorHAnsi" w:cstheme="minorHAnsi"/>
          <w:bCs/>
          <w:iCs/>
          <w:sz w:val="24"/>
          <w:szCs w:val="24"/>
        </w:rPr>
        <w:t>28</w:t>
      </w:r>
      <w:r w:rsidR="00BB0F05" w:rsidRPr="00FC0F1C">
        <w:rPr>
          <w:rFonts w:asciiTheme="minorHAnsi" w:eastAsia="Arial MT" w:hAnsiTheme="minorHAnsi" w:cstheme="minorHAnsi"/>
          <w:bCs/>
          <w:iCs/>
          <w:sz w:val="24"/>
          <w:szCs w:val="24"/>
        </w:rPr>
        <w:t xml:space="preserve"> a </w:t>
      </w:r>
      <w:r w:rsidRPr="00FC0F1C">
        <w:rPr>
          <w:rFonts w:asciiTheme="minorHAnsi" w:eastAsia="Arial MT" w:hAnsiTheme="minorHAnsi" w:cstheme="minorHAnsi"/>
          <w:bCs/>
          <w:iCs/>
          <w:sz w:val="24"/>
          <w:szCs w:val="24"/>
        </w:rPr>
        <w:t>37)</w:t>
      </w:r>
    </w:p>
    <w:p w14:paraId="7E6067A9" w14:textId="7C273F8A" w:rsidR="002810CC" w:rsidRPr="00FC0F1C" w:rsidRDefault="00BB0F05" w:rsidP="002810CC">
      <w:pPr>
        <w:widowControl w:val="0"/>
        <w:tabs>
          <w:tab w:val="left" w:pos="7230"/>
          <w:tab w:val="left" w:pos="8364"/>
        </w:tabs>
        <w:autoSpaceDE w:val="0"/>
        <w:autoSpaceDN w:val="0"/>
        <w:spacing w:before="168" w:line="292" w:lineRule="auto"/>
        <w:ind w:right="94"/>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5375C6D7" w14:textId="3F7EB656" w:rsidR="002810CC" w:rsidRPr="00FC0F1C" w:rsidRDefault="002810CC" w:rsidP="002810CC">
      <w:pPr>
        <w:widowControl w:val="0"/>
        <w:tabs>
          <w:tab w:val="left" w:pos="7230"/>
          <w:tab w:val="left" w:pos="8364"/>
        </w:tabs>
        <w:autoSpaceDE w:val="0"/>
        <w:autoSpaceDN w:val="0"/>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Avaliação de Riscos de Distorção Relevante no Nível de Afirma</w:t>
      </w:r>
      <w:r w:rsidR="00BB0F05" w:rsidRPr="00FC0F1C">
        <w:rPr>
          <w:rFonts w:asciiTheme="minorHAnsi" w:eastAsia="Arial MT" w:hAnsiTheme="minorHAnsi" w:cstheme="minorHAnsi"/>
          <w:bCs/>
          <w:sz w:val="24"/>
          <w:szCs w:val="24"/>
        </w:rPr>
        <w:t>ção</w:t>
      </w:r>
    </w:p>
    <w:p w14:paraId="6859F71A" w14:textId="08BD8D98" w:rsidR="002810CC" w:rsidRPr="00FC0F1C" w:rsidRDefault="00BB0F05" w:rsidP="002810CC">
      <w:pPr>
        <w:widowControl w:val="0"/>
        <w:tabs>
          <w:tab w:val="left" w:pos="7230"/>
          <w:tab w:val="left" w:pos="8364"/>
        </w:tabs>
        <w:autoSpaceDE w:val="0"/>
        <w:autoSpaceDN w:val="0"/>
        <w:spacing w:before="168" w:line="292" w:lineRule="auto"/>
        <w:ind w:right="94"/>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5E6987D8" w14:textId="4C6F5C51" w:rsidR="002810CC" w:rsidRPr="00FC0F1C" w:rsidRDefault="002810CC" w:rsidP="002810CC">
      <w:pPr>
        <w:widowControl w:val="0"/>
        <w:tabs>
          <w:tab w:val="left" w:pos="7230"/>
          <w:tab w:val="left" w:pos="8364"/>
        </w:tabs>
        <w:autoSpaceDE w:val="0"/>
        <w:autoSpaceDN w:val="0"/>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Riscos Significativos (</w:t>
      </w:r>
      <w:r w:rsidR="00C264A8" w:rsidRPr="00FC0F1C">
        <w:rPr>
          <w:rFonts w:asciiTheme="minorHAnsi" w:eastAsia="Arial MT" w:hAnsiTheme="minorHAnsi" w:cstheme="minorHAnsi"/>
          <w:bCs/>
          <w:sz w:val="24"/>
          <w:szCs w:val="24"/>
        </w:rPr>
        <w:t>ver item</w:t>
      </w:r>
      <w:r w:rsidRPr="00FC0F1C">
        <w:rPr>
          <w:rFonts w:asciiTheme="minorHAnsi" w:eastAsia="Arial MT" w:hAnsiTheme="minorHAnsi" w:cstheme="minorHAnsi"/>
          <w:bCs/>
          <w:sz w:val="24"/>
          <w:szCs w:val="24"/>
        </w:rPr>
        <w:t xml:space="preserve"> 32)</w:t>
      </w:r>
    </w:p>
    <w:p w14:paraId="118D5CC9" w14:textId="77777777" w:rsidR="002810CC" w:rsidRPr="00FC0F1C" w:rsidRDefault="002810CC" w:rsidP="002810CC">
      <w:pPr>
        <w:widowControl w:val="0"/>
        <w:tabs>
          <w:tab w:val="left" w:pos="7230"/>
          <w:tab w:val="left" w:pos="8364"/>
        </w:tabs>
        <w:autoSpaceDE w:val="0"/>
        <w:autoSpaceDN w:val="0"/>
        <w:spacing w:before="171"/>
        <w:ind w:left="1440" w:right="94" w:hanging="1440"/>
        <w:jc w:val="both"/>
        <w:rPr>
          <w:rFonts w:asciiTheme="minorHAnsi" w:eastAsia="Arial MT" w:hAnsiTheme="minorHAnsi" w:cstheme="minorHAnsi"/>
          <w:bCs/>
          <w:sz w:val="24"/>
          <w:szCs w:val="24"/>
        </w:rPr>
      </w:pPr>
      <w:r w:rsidRPr="00FC0F1C">
        <w:rPr>
          <w:rFonts w:asciiTheme="minorHAnsi" w:eastAsia="Arial MT" w:hAnsiTheme="minorHAnsi" w:cstheme="minorHAnsi"/>
          <w:bCs/>
          <w:sz w:val="24"/>
          <w:szCs w:val="24"/>
        </w:rPr>
        <w:t>Por que riscos significativos são determinados e as implicações para a auditoria</w:t>
      </w:r>
    </w:p>
    <w:p w14:paraId="20E55BBB" w14:textId="77777777" w:rsidR="002810CC" w:rsidRPr="00FC0F1C" w:rsidRDefault="002810CC" w:rsidP="002810CC">
      <w:pPr>
        <w:pStyle w:val="Corpodetexto"/>
        <w:ind w:left="705" w:hanging="705"/>
        <w:jc w:val="both"/>
        <w:rPr>
          <w:rFonts w:asciiTheme="minorHAnsi" w:hAnsiTheme="minorHAnsi" w:cstheme="minorHAnsi"/>
        </w:rPr>
      </w:pPr>
      <w:r w:rsidRPr="00FC0F1C">
        <w:rPr>
          <w:rFonts w:asciiTheme="minorHAnsi" w:hAnsiTheme="minorHAnsi" w:cstheme="minorHAnsi"/>
        </w:rPr>
        <w:t xml:space="preserve">A218. </w:t>
      </w:r>
      <w:r w:rsidRPr="00FC0F1C">
        <w:rPr>
          <w:rFonts w:asciiTheme="minorHAnsi" w:hAnsiTheme="minorHAnsi" w:cstheme="minorHAnsi"/>
        </w:rPr>
        <w:tab/>
        <w:t>A determinação dos riscos significativos permite que o auditor concentre mais atenção nos riscos que estão na extremidade superior do espectro de riscos inerentes, por meio de determinadas respostas necessárias, incluindo:</w:t>
      </w:r>
    </w:p>
    <w:p w14:paraId="19FCC929" w14:textId="6AEDA874" w:rsidR="002810CC" w:rsidRPr="00FC0F1C" w:rsidRDefault="00BB0F05" w:rsidP="002810CC">
      <w:pPr>
        <w:widowControl w:val="0"/>
        <w:tabs>
          <w:tab w:val="left" w:pos="2534"/>
          <w:tab w:val="left" w:pos="2535"/>
          <w:tab w:val="left" w:pos="7230"/>
          <w:tab w:val="left" w:pos="8364"/>
        </w:tabs>
        <w:autoSpaceDE w:val="0"/>
        <w:autoSpaceDN w:val="0"/>
        <w:spacing w:before="106"/>
        <w:ind w:right="94"/>
        <w:jc w:val="both"/>
        <w:rPr>
          <w:rFonts w:asciiTheme="minorHAnsi" w:eastAsia="Arial" w:hAnsiTheme="minorHAnsi" w:cstheme="minorHAnsi"/>
          <w:bCs/>
          <w:sz w:val="24"/>
          <w:szCs w:val="24"/>
        </w:rPr>
      </w:pPr>
      <w:r w:rsidRPr="00FC0F1C">
        <w:rPr>
          <w:rFonts w:asciiTheme="minorHAnsi" w:hAnsiTheme="minorHAnsi" w:cstheme="minorHAnsi"/>
          <w:bCs/>
          <w:sz w:val="24"/>
          <w:szCs w:val="24"/>
        </w:rPr>
        <w:t>(</w:t>
      </w:r>
      <w:r w:rsidR="00903ACF" w:rsidRPr="00FC0F1C">
        <w:rPr>
          <w:rFonts w:asciiTheme="minorHAnsi" w:hAnsiTheme="minorHAnsi" w:cstheme="minorHAnsi"/>
          <w:bCs/>
          <w:sz w:val="24"/>
          <w:szCs w:val="24"/>
        </w:rPr>
        <w:t>...</w:t>
      </w:r>
      <w:r w:rsidRPr="00FC0F1C">
        <w:rPr>
          <w:rFonts w:asciiTheme="minorHAnsi" w:hAnsiTheme="minorHAnsi" w:cstheme="minorHAnsi"/>
          <w:bCs/>
          <w:sz w:val="24"/>
          <w:szCs w:val="24"/>
        </w:rPr>
        <w:t>)</w:t>
      </w:r>
    </w:p>
    <w:p w14:paraId="11BDF487" w14:textId="77777777" w:rsidR="002810CC" w:rsidRPr="00FC0F1C" w:rsidRDefault="002810CC"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A NBC TA 600 exige que </w:t>
      </w:r>
      <w:r w:rsidRPr="00FC0F1C">
        <w:rPr>
          <w:rFonts w:asciiTheme="minorHAnsi" w:hAnsiTheme="minorHAnsi" w:cstheme="minorHAnsi"/>
          <w:u w:val="single"/>
        </w:rPr>
        <w:t>o auditor do grupo avalie a adequação do planejamento e da execução de procedimentos de auditoria adicionais em áreas de maiores riscos avaliados de distorção relevante nas demonstrações contábeis do grupo, ou riscos significativos, em relação aos quais um auditor do componente esteja determinando os procedimentos de auditoria adicionais a serem realizados</w:t>
      </w:r>
      <w:r w:rsidRPr="00FC0F1C">
        <w:rPr>
          <w:rFonts w:asciiTheme="minorHAnsi" w:hAnsiTheme="minorHAnsi" w:cstheme="minorHAnsi"/>
        </w:rPr>
        <w:t xml:space="preserve"> (ver item 42 da NBC TA 600).</w:t>
      </w:r>
    </w:p>
    <w:p w14:paraId="3F5A8F39" w14:textId="3A6458BC" w:rsidR="002810CC" w:rsidRPr="00FC0F1C" w:rsidRDefault="00BB0F05" w:rsidP="002810CC">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6F19FF44" w14:textId="36AD0208" w:rsidR="002810CC" w:rsidRPr="00FC0F1C" w:rsidRDefault="002810CC"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os itens 9 e A13 na NBC TA 320 (R1)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Materialidade no Planejamento e na Execução da Auditoria, que passam a vigorar com a seguinte redação:</w:t>
      </w:r>
    </w:p>
    <w:p w14:paraId="4DBDB343" w14:textId="2633CFAA" w:rsidR="002810CC" w:rsidRPr="00FC0F1C" w:rsidRDefault="006C4FB6" w:rsidP="002810CC">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0192F36D" w14:textId="77777777" w:rsidR="002810CC" w:rsidRPr="00FC0F1C" w:rsidRDefault="002810CC" w:rsidP="002810CC">
      <w:pPr>
        <w:widowControl w:val="0"/>
        <w:tabs>
          <w:tab w:val="left" w:pos="7230"/>
          <w:tab w:val="left" w:pos="8364"/>
        </w:tabs>
        <w:autoSpaceDE w:val="0"/>
        <w:autoSpaceDN w:val="0"/>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Definições</w:t>
      </w:r>
    </w:p>
    <w:p w14:paraId="4963A9F7" w14:textId="0A0B053D" w:rsidR="002810CC" w:rsidRPr="00FC0F1C" w:rsidRDefault="002810CC" w:rsidP="002810CC">
      <w:pPr>
        <w:pStyle w:val="Corpodetexto"/>
        <w:ind w:left="705" w:hanging="705"/>
        <w:jc w:val="both"/>
        <w:rPr>
          <w:rFonts w:asciiTheme="minorHAnsi" w:hAnsiTheme="minorHAnsi" w:cstheme="minorHAnsi"/>
        </w:rPr>
      </w:pPr>
      <w:r w:rsidRPr="00FC0F1C">
        <w:rPr>
          <w:rFonts w:asciiTheme="minorHAnsi" w:hAnsiTheme="minorHAnsi" w:cstheme="minorHAnsi"/>
        </w:rPr>
        <w:t>9.</w:t>
      </w:r>
      <w:r w:rsidRPr="00FC0F1C">
        <w:rPr>
          <w:rFonts w:asciiTheme="minorHAnsi" w:hAnsiTheme="minorHAnsi" w:cstheme="minorHAnsi"/>
        </w:rPr>
        <w:tab/>
        <w:t xml:space="preserve">Para fins das </w:t>
      </w:r>
      <w:r w:rsidR="00A656A4" w:rsidRPr="00FC0F1C">
        <w:rPr>
          <w:rFonts w:asciiTheme="minorHAnsi" w:hAnsiTheme="minorHAnsi" w:cstheme="minorHAnsi"/>
          <w:lang w:val="pt-BR"/>
        </w:rPr>
        <w:t>n</w:t>
      </w:r>
      <w:proofErr w:type="spellStart"/>
      <w:r w:rsidR="00A656A4" w:rsidRPr="00FC0F1C">
        <w:rPr>
          <w:rFonts w:asciiTheme="minorHAnsi" w:hAnsiTheme="minorHAnsi" w:cstheme="minorHAnsi"/>
        </w:rPr>
        <w:t>ormas</w:t>
      </w:r>
      <w:proofErr w:type="spellEnd"/>
      <w:r w:rsidRPr="00FC0F1C">
        <w:rPr>
          <w:rFonts w:asciiTheme="minorHAnsi" w:hAnsiTheme="minorHAnsi" w:cstheme="minorHAnsi"/>
        </w:rPr>
        <w:t>, os seguintes termos têm os significados atribuídos a seguir:</w:t>
      </w:r>
    </w:p>
    <w:p w14:paraId="0F7C456C" w14:textId="2CB26FAC" w:rsidR="002810CC" w:rsidRPr="00FC0F1C" w:rsidRDefault="006C4FB6" w:rsidP="0056201E">
      <w:pPr>
        <w:widowControl w:val="0"/>
        <w:numPr>
          <w:ilvl w:val="1"/>
          <w:numId w:val="8"/>
        </w:numPr>
        <w:tabs>
          <w:tab w:val="left" w:pos="7230"/>
          <w:tab w:val="left" w:pos="8364"/>
        </w:tabs>
        <w:autoSpaceDE w:val="0"/>
        <w:autoSpaceDN w:val="0"/>
        <w:spacing w:before="171" w:after="160" w:line="292" w:lineRule="auto"/>
        <w:ind w:left="776" w:right="94" w:hanging="425"/>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m</w:t>
      </w:r>
      <w:r w:rsidR="002810CC" w:rsidRPr="00FC0F1C">
        <w:rPr>
          <w:rFonts w:asciiTheme="minorHAnsi" w:eastAsia="Arial MT" w:hAnsiTheme="minorHAnsi" w:cstheme="minorHAnsi"/>
          <w:bCs/>
          <w:sz w:val="24"/>
          <w:szCs w:val="24"/>
        </w:rPr>
        <w:t xml:space="preserve">aterialidade de desempenho </w:t>
      </w:r>
      <w:r w:rsidR="00903ACF" w:rsidRPr="00FC0F1C">
        <w:rPr>
          <w:rFonts w:asciiTheme="minorHAnsi" w:eastAsia="Arial MT" w:hAnsiTheme="minorHAnsi" w:cstheme="minorHAnsi"/>
          <w:bCs/>
          <w:sz w:val="24"/>
          <w:szCs w:val="24"/>
          <w:u w:val="single"/>
        </w:rPr>
        <w:t>-</w:t>
      </w:r>
      <w:r w:rsidR="004228CA" w:rsidRPr="00FC0F1C">
        <w:rPr>
          <w:rFonts w:asciiTheme="minorHAnsi" w:eastAsia="Arial MT" w:hAnsiTheme="minorHAnsi" w:cstheme="minorHAnsi"/>
          <w:bCs/>
          <w:sz w:val="24"/>
          <w:szCs w:val="24"/>
          <w:u w:val="single"/>
        </w:rPr>
        <w:t xml:space="preserve"> </w:t>
      </w:r>
      <w:r w:rsidR="00D9741D" w:rsidRPr="00FC0F1C">
        <w:rPr>
          <w:rFonts w:asciiTheme="minorHAnsi" w:eastAsia="Arial MT" w:hAnsiTheme="minorHAnsi" w:cstheme="minorHAnsi"/>
          <w:bCs/>
          <w:sz w:val="24"/>
          <w:szCs w:val="24"/>
        </w:rPr>
        <w:t>V</w:t>
      </w:r>
      <w:r w:rsidR="002810CC" w:rsidRPr="00FC0F1C">
        <w:rPr>
          <w:rFonts w:asciiTheme="minorHAnsi" w:eastAsia="Arial MT" w:hAnsiTheme="minorHAnsi" w:cstheme="minorHAnsi"/>
          <w:bCs/>
          <w:sz w:val="24"/>
          <w:szCs w:val="24"/>
        </w:rPr>
        <w:t>alor ou valores definidos pelo auditor como menor do que a materialidade das demonstrações contábeis como um todo</w:t>
      </w:r>
      <w:r w:rsidR="009A4F21" w:rsidRPr="00FC0F1C">
        <w:rPr>
          <w:rFonts w:asciiTheme="minorHAnsi" w:eastAsia="Arial MT" w:hAnsiTheme="minorHAnsi" w:cstheme="minorHAnsi"/>
          <w:bCs/>
          <w:sz w:val="24"/>
          <w:szCs w:val="24"/>
        </w:rPr>
        <w:t>,</w:t>
      </w:r>
      <w:r w:rsidR="002810CC" w:rsidRPr="00FC0F1C">
        <w:rPr>
          <w:rFonts w:asciiTheme="minorHAnsi" w:eastAsia="Arial MT" w:hAnsiTheme="minorHAnsi" w:cstheme="minorHAnsi"/>
          <w:bCs/>
          <w:sz w:val="24"/>
          <w:szCs w:val="24"/>
        </w:rPr>
        <w:t xml:space="preserve"> a fim de reduzir o </w:t>
      </w:r>
      <w:r w:rsidR="002810CC" w:rsidRPr="00FC0F1C">
        <w:rPr>
          <w:rFonts w:asciiTheme="minorHAnsi" w:eastAsia="Arial MT" w:hAnsiTheme="minorHAnsi" w:cstheme="minorHAnsi"/>
          <w:bCs/>
          <w:sz w:val="24"/>
          <w:szCs w:val="24"/>
          <w:u w:val="single"/>
        </w:rPr>
        <w:t>risco de agregação</w:t>
      </w:r>
      <w:r w:rsidR="002810CC" w:rsidRPr="00FC0F1C">
        <w:rPr>
          <w:rFonts w:asciiTheme="minorHAnsi" w:eastAsia="Arial MT" w:hAnsiTheme="minorHAnsi" w:cstheme="minorHAnsi"/>
          <w:bCs/>
          <w:sz w:val="24"/>
          <w:szCs w:val="24"/>
        </w:rPr>
        <w:t xml:space="preserve"> a um nível adequadamente. Se aplicável, a materialidade de desempenho também se refere ao valor ou </w:t>
      </w:r>
      <w:r w:rsidR="00AF6E11" w:rsidRPr="00FC0F1C">
        <w:rPr>
          <w:rFonts w:asciiTheme="minorHAnsi" w:eastAsia="Arial MT" w:hAnsiTheme="minorHAnsi" w:cstheme="minorHAnsi"/>
          <w:bCs/>
          <w:sz w:val="24"/>
          <w:szCs w:val="24"/>
        </w:rPr>
        <w:t xml:space="preserve">aos </w:t>
      </w:r>
      <w:r w:rsidR="002810CC" w:rsidRPr="00FC0F1C">
        <w:rPr>
          <w:rFonts w:asciiTheme="minorHAnsi" w:eastAsia="Arial MT" w:hAnsiTheme="minorHAnsi" w:cstheme="minorHAnsi"/>
          <w:bCs/>
          <w:sz w:val="24"/>
          <w:szCs w:val="24"/>
        </w:rPr>
        <w:t xml:space="preserve">valores definidos pelo auditor em um nível inferior ao nível ou </w:t>
      </w:r>
      <w:r w:rsidR="00AF6E11" w:rsidRPr="00FC0F1C">
        <w:rPr>
          <w:rFonts w:asciiTheme="minorHAnsi" w:eastAsia="Arial MT" w:hAnsiTheme="minorHAnsi" w:cstheme="minorHAnsi"/>
          <w:bCs/>
          <w:sz w:val="24"/>
          <w:szCs w:val="24"/>
        </w:rPr>
        <w:t xml:space="preserve">aos </w:t>
      </w:r>
      <w:r w:rsidR="002810CC" w:rsidRPr="00FC0F1C">
        <w:rPr>
          <w:rFonts w:asciiTheme="minorHAnsi" w:eastAsia="Arial MT" w:hAnsiTheme="minorHAnsi" w:cstheme="minorHAnsi"/>
          <w:bCs/>
          <w:sz w:val="24"/>
          <w:szCs w:val="24"/>
        </w:rPr>
        <w:t>níveis de materialidade de classes específicas de transações, saldos contábeis ou divulgações.</w:t>
      </w:r>
    </w:p>
    <w:p w14:paraId="2D7FE7CC" w14:textId="5472D4D4" w:rsidR="002810CC" w:rsidRPr="00FC0F1C" w:rsidRDefault="002810CC" w:rsidP="0056201E">
      <w:pPr>
        <w:widowControl w:val="0"/>
        <w:numPr>
          <w:ilvl w:val="1"/>
          <w:numId w:val="8"/>
        </w:numPr>
        <w:tabs>
          <w:tab w:val="left" w:pos="1060"/>
          <w:tab w:val="left" w:pos="7230"/>
          <w:tab w:val="left" w:pos="8364"/>
        </w:tabs>
        <w:autoSpaceDE w:val="0"/>
        <w:autoSpaceDN w:val="0"/>
        <w:spacing w:before="116" w:after="160" w:line="290" w:lineRule="auto"/>
        <w:ind w:left="776" w:right="94" w:hanging="425"/>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u w:val="single"/>
        </w:rPr>
        <w:t xml:space="preserve">Risco de agregação </w:t>
      </w:r>
      <w:r w:rsidR="00903ACF" w:rsidRPr="00FC0F1C">
        <w:rPr>
          <w:rFonts w:asciiTheme="minorHAnsi" w:eastAsia="Arial MT" w:hAnsiTheme="minorHAnsi" w:cstheme="minorHAnsi"/>
          <w:bCs/>
          <w:sz w:val="24"/>
          <w:szCs w:val="24"/>
          <w:u w:val="single"/>
        </w:rPr>
        <w:t>-</w:t>
      </w:r>
      <w:r w:rsidRPr="00FC0F1C">
        <w:rPr>
          <w:rFonts w:asciiTheme="minorHAnsi" w:eastAsia="Arial MT" w:hAnsiTheme="minorHAnsi" w:cstheme="minorHAnsi"/>
          <w:bCs/>
          <w:sz w:val="24"/>
          <w:szCs w:val="24"/>
          <w:u w:val="single"/>
        </w:rPr>
        <w:t xml:space="preserve"> A probabilidade de que o agregado de distorções não corrigidas e não detectadas</w:t>
      </w:r>
      <w:r w:rsidRPr="00FC0F1C">
        <w:rPr>
          <w:rFonts w:asciiTheme="minorHAnsi" w:eastAsia="Arial MT" w:hAnsiTheme="minorHAnsi" w:cstheme="minorHAnsi"/>
          <w:bCs/>
          <w:sz w:val="24"/>
          <w:szCs w:val="24"/>
        </w:rPr>
        <w:t xml:space="preserve"> </w:t>
      </w:r>
      <w:r w:rsidRPr="00FC0F1C">
        <w:rPr>
          <w:rFonts w:asciiTheme="minorHAnsi" w:eastAsia="Arial MT" w:hAnsiTheme="minorHAnsi" w:cstheme="minorHAnsi"/>
          <w:bCs/>
          <w:sz w:val="24"/>
          <w:szCs w:val="24"/>
          <w:u w:val="single"/>
        </w:rPr>
        <w:t>exceda a materialidade das demonstrações contábeis como um todo.</w:t>
      </w:r>
    </w:p>
    <w:p w14:paraId="1EEC535B" w14:textId="545B9D75" w:rsidR="002810CC" w:rsidRPr="00FC0F1C" w:rsidRDefault="006C4FB6" w:rsidP="002810CC">
      <w:pPr>
        <w:widowControl w:val="0"/>
        <w:tabs>
          <w:tab w:val="left" w:pos="7230"/>
          <w:tab w:val="left" w:pos="8364"/>
        </w:tabs>
        <w:autoSpaceDE w:val="0"/>
        <w:autoSpaceDN w:val="0"/>
        <w:spacing w:before="123"/>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6B468028" w14:textId="77777777" w:rsidR="002810CC" w:rsidRPr="00FC0F1C" w:rsidRDefault="002810CC" w:rsidP="002810CC">
      <w:pPr>
        <w:widowControl w:val="0"/>
        <w:tabs>
          <w:tab w:val="left" w:pos="7230"/>
          <w:tab w:val="left" w:pos="8364"/>
        </w:tabs>
        <w:autoSpaceDE w:val="0"/>
        <w:autoSpaceDN w:val="0"/>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Aplicação e Outros Materiais Explicativos</w:t>
      </w:r>
    </w:p>
    <w:p w14:paraId="0AAF5DEB" w14:textId="59B4868A" w:rsidR="002810CC" w:rsidRPr="00FC0F1C" w:rsidRDefault="006C4FB6" w:rsidP="002810CC">
      <w:pPr>
        <w:widowControl w:val="0"/>
        <w:tabs>
          <w:tab w:val="left" w:pos="7230"/>
          <w:tab w:val="left" w:pos="8364"/>
        </w:tabs>
        <w:autoSpaceDE w:val="0"/>
        <w:autoSpaceDN w:val="0"/>
        <w:spacing w:before="169"/>
        <w:ind w:left="1440" w:right="94" w:hanging="1440"/>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04B2BCB1" w14:textId="77777777" w:rsidR="002810CC" w:rsidRPr="00FC0F1C" w:rsidRDefault="002810CC" w:rsidP="002810CC">
      <w:pPr>
        <w:widowControl w:val="0"/>
        <w:tabs>
          <w:tab w:val="left" w:pos="7230"/>
          <w:tab w:val="left" w:pos="8364"/>
        </w:tabs>
        <w:autoSpaceDE w:val="0"/>
        <w:autoSpaceDN w:val="0"/>
        <w:ind w:right="94"/>
        <w:jc w:val="both"/>
        <w:rPr>
          <w:rFonts w:asciiTheme="minorHAnsi" w:eastAsia="Arial" w:hAnsiTheme="minorHAnsi" w:cstheme="minorHAnsi"/>
          <w:b/>
          <w:iCs/>
          <w:sz w:val="24"/>
          <w:szCs w:val="24"/>
        </w:rPr>
      </w:pPr>
      <w:r w:rsidRPr="00FC0F1C">
        <w:rPr>
          <w:rFonts w:asciiTheme="minorHAnsi" w:eastAsia="Arial MT" w:hAnsiTheme="minorHAnsi" w:cstheme="minorHAnsi"/>
          <w:b/>
          <w:iCs/>
          <w:sz w:val="24"/>
          <w:szCs w:val="24"/>
        </w:rPr>
        <w:t>Determinação da Materialidade e da Materialidade de Desempenho no Planejamento da Auditoria</w:t>
      </w:r>
    </w:p>
    <w:p w14:paraId="57FD8E3E" w14:textId="7D9A51B1" w:rsidR="002810CC" w:rsidRPr="00FC0F1C" w:rsidRDefault="006C4FB6" w:rsidP="002810CC">
      <w:pPr>
        <w:widowControl w:val="0"/>
        <w:tabs>
          <w:tab w:val="left" w:pos="7230"/>
          <w:tab w:val="left" w:pos="8364"/>
        </w:tabs>
        <w:autoSpaceDE w:val="0"/>
        <w:autoSpaceDN w:val="0"/>
        <w:spacing w:before="171"/>
        <w:ind w:left="1440" w:right="94" w:hanging="1440"/>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3546C65A" w14:textId="734E9888" w:rsidR="002810CC" w:rsidRPr="00FC0F1C" w:rsidRDefault="002810CC" w:rsidP="002810CC">
      <w:pPr>
        <w:widowControl w:val="0"/>
        <w:tabs>
          <w:tab w:val="left" w:pos="7230"/>
          <w:tab w:val="left" w:pos="8364"/>
        </w:tabs>
        <w:autoSpaceDE w:val="0"/>
        <w:autoSpaceDN w:val="0"/>
        <w:ind w:left="1440" w:right="94" w:hanging="1440"/>
        <w:jc w:val="both"/>
        <w:rPr>
          <w:rFonts w:asciiTheme="minorHAnsi" w:eastAsia="Arial MT" w:hAnsiTheme="minorHAnsi" w:cstheme="minorHAnsi"/>
          <w:bCs/>
          <w:sz w:val="24"/>
          <w:szCs w:val="24"/>
        </w:rPr>
      </w:pPr>
      <w:r w:rsidRPr="00FC0F1C">
        <w:rPr>
          <w:rFonts w:asciiTheme="minorHAnsi" w:eastAsia="Arial MT" w:hAnsiTheme="minorHAnsi" w:cstheme="minorHAnsi"/>
          <w:bCs/>
          <w:i/>
          <w:iCs/>
          <w:sz w:val="24"/>
          <w:szCs w:val="24"/>
        </w:rPr>
        <w:t xml:space="preserve">Materialidade </w:t>
      </w:r>
      <w:r w:rsidR="00BC4824" w:rsidRPr="00FC0F1C">
        <w:rPr>
          <w:rFonts w:asciiTheme="minorHAnsi" w:eastAsia="Arial MT" w:hAnsiTheme="minorHAnsi" w:cstheme="minorHAnsi"/>
          <w:bCs/>
          <w:i/>
          <w:iCs/>
          <w:sz w:val="24"/>
          <w:szCs w:val="24"/>
        </w:rPr>
        <w:t>para execução de auditoria</w:t>
      </w:r>
      <w:r w:rsidR="00BC4824" w:rsidRPr="00FC0F1C" w:rsidDel="00BC4824">
        <w:rPr>
          <w:rFonts w:asciiTheme="minorHAnsi" w:eastAsia="Arial MT" w:hAnsiTheme="minorHAnsi" w:cstheme="minorHAnsi"/>
          <w:bCs/>
          <w:i/>
          <w:iCs/>
          <w:sz w:val="24"/>
          <w:szCs w:val="24"/>
        </w:rPr>
        <w:t xml:space="preserve"> </w:t>
      </w:r>
      <w:r w:rsidRPr="00FC0F1C">
        <w:rPr>
          <w:rFonts w:asciiTheme="minorHAnsi" w:eastAsia="Arial MT" w:hAnsiTheme="minorHAnsi" w:cstheme="minorHAnsi"/>
          <w:bCs/>
          <w:sz w:val="24"/>
          <w:szCs w:val="24"/>
        </w:rPr>
        <w:t>(</w:t>
      </w:r>
      <w:r w:rsidR="006C4FB6" w:rsidRPr="00FC0F1C">
        <w:rPr>
          <w:rFonts w:asciiTheme="minorHAnsi" w:eastAsia="Arial MT" w:hAnsiTheme="minorHAnsi" w:cstheme="minorHAnsi"/>
          <w:bCs/>
          <w:sz w:val="24"/>
          <w:szCs w:val="24"/>
        </w:rPr>
        <w:t>ver item</w:t>
      </w:r>
      <w:r w:rsidRPr="00FC0F1C">
        <w:rPr>
          <w:rFonts w:asciiTheme="minorHAnsi" w:eastAsia="Arial MT" w:hAnsiTheme="minorHAnsi" w:cstheme="minorHAnsi"/>
          <w:bCs/>
          <w:sz w:val="24"/>
          <w:szCs w:val="24"/>
        </w:rPr>
        <w:t xml:space="preserve"> 11)</w:t>
      </w:r>
    </w:p>
    <w:p w14:paraId="2A58B767" w14:textId="293E8993" w:rsidR="002810CC" w:rsidRPr="00FC0F1C" w:rsidRDefault="002810CC" w:rsidP="002810CC">
      <w:pPr>
        <w:pStyle w:val="Corpodetexto"/>
        <w:ind w:left="705" w:hanging="705"/>
        <w:jc w:val="both"/>
        <w:rPr>
          <w:rFonts w:asciiTheme="minorHAnsi" w:hAnsiTheme="minorHAnsi" w:cstheme="minorHAnsi"/>
        </w:rPr>
      </w:pPr>
      <w:r w:rsidRPr="00FC0F1C">
        <w:rPr>
          <w:rFonts w:asciiTheme="minorHAnsi" w:hAnsiTheme="minorHAnsi" w:cstheme="minorHAnsi"/>
        </w:rPr>
        <w:t xml:space="preserve">A13. </w:t>
      </w:r>
      <w:r w:rsidRPr="00FC0F1C">
        <w:rPr>
          <w:rFonts w:asciiTheme="minorHAnsi" w:hAnsiTheme="minorHAnsi" w:cstheme="minorHAnsi"/>
        </w:rPr>
        <w:tab/>
        <w:t>O planejamento da auditoria somente para detectar distorções individualmente relevantes ignora o fato de que o agregado de distorções individualmente irrelevantes pode fazer com que as demonstrações contábeis apresentem distorções relevantes e não deixa margem para possíveis distorções não detectadas. A materialidade de desempenho (que, conforme definido, é um ou mais valores) é definida como menor do que a materialidade das demonstrações contábeis como um todo</w:t>
      </w:r>
      <w:r w:rsidR="009A4F21" w:rsidRPr="00FC0F1C">
        <w:rPr>
          <w:rFonts w:asciiTheme="minorHAnsi" w:hAnsiTheme="minorHAnsi" w:cstheme="minorHAnsi"/>
          <w:lang w:val="pt-BR"/>
        </w:rPr>
        <w:t>,</w:t>
      </w:r>
      <w:r w:rsidRPr="00FC0F1C">
        <w:rPr>
          <w:rFonts w:asciiTheme="minorHAnsi" w:hAnsiTheme="minorHAnsi" w:cstheme="minorHAnsi"/>
        </w:rPr>
        <w:t xml:space="preserve"> a fim de reduzir o risco de agregação</w:t>
      </w:r>
      <w:r w:rsidR="006C4FB6" w:rsidRPr="00FC0F1C">
        <w:rPr>
          <w:rFonts w:asciiTheme="minorHAnsi" w:hAnsiTheme="minorHAnsi" w:cstheme="minorHAnsi"/>
          <w:lang w:val="pt-BR"/>
        </w:rPr>
        <w:t xml:space="preserve"> </w:t>
      </w:r>
      <w:r w:rsidRPr="00FC0F1C">
        <w:rPr>
          <w:rFonts w:asciiTheme="minorHAnsi" w:hAnsiTheme="minorHAnsi" w:cstheme="minorHAnsi"/>
        </w:rPr>
        <w:t xml:space="preserve">a um nível adequadamente baixo. Da mesma forma, a materialidade de desempenho relacionada a um nível de materialidade determinado para uma certa classe de transações, saldo contábil ou divulgação é definida </w:t>
      </w:r>
      <w:r w:rsidR="009A4F21" w:rsidRPr="00FC0F1C">
        <w:rPr>
          <w:rFonts w:asciiTheme="minorHAnsi" w:hAnsiTheme="minorHAnsi" w:cstheme="minorHAnsi"/>
          <w:lang w:val="pt-BR"/>
        </w:rPr>
        <w:t>de modo a</w:t>
      </w:r>
      <w:r w:rsidRPr="00FC0F1C">
        <w:rPr>
          <w:rFonts w:asciiTheme="minorHAnsi" w:hAnsiTheme="minorHAnsi" w:cstheme="minorHAnsi"/>
        </w:rPr>
        <w:t xml:space="preserve"> reduzir para um nível adequadamente baixo a </w:t>
      </w:r>
      <w:r w:rsidRPr="00FC0F1C">
        <w:rPr>
          <w:rFonts w:asciiTheme="minorHAnsi" w:hAnsiTheme="minorHAnsi" w:cstheme="minorHAnsi"/>
          <w:noProof/>
        </w:rPr>
        <mc:AlternateContent>
          <mc:Choice Requires="wps">
            <w:drawing>
              <wp:anchor distT="0" distB="0" distL="114300" distR="114300" simplePos="0" relativeHeight="251658752" behindDoc="1" locked="0" layoutInCell="1" allowOverlap="1" wp14:anchorId="5FBF6CCC" wp14:editId="47A114A5">
                <wp:simplePos x="0" y="0"/>
                <wp:positionH relativeFrom="page">
                  <wp:posOffset>1143000</wp:posOffset>
                </wp:positionH>
                <wp:positionV relativeFrom="page">
                  <wp:posOffset>8629015</wp:posOffset>
                </wp:positionV>
                <wp:extent cx="3622675" cy="7620"/>
                <wp:effectExtent l="0" t="0" r="0" b="0"/>
                <wp:wrapNone/>
                <wp:docPr id="2122770572"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26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FC0BD" id="Retângulo 4" o:spid="_x0000_s1026" style="position:absolute;margin-left:90pt;margin-top:679.45pt;width:285.2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" fillcolor="black" stroked="f">
                <w10:wrap anchorx="page" anchory="page"/>
              </v:rect>
            </w:pict>
          </mc:Fallback>
        </mc:AlternateContent>
      </w:r>
      <w:r w:rsidRPr="00FC0F1C">
        <w:rPr>
          <w:rFonts w:asciiTheme="minorHAnsi" w:hAnsiTheme="minorHAnsi" w:cstheme="minorHAnsi"/>
        </w:rPr>
        <w:t>probabilidade de que o agregado de distorções não corrigidas e não detectadas nessa classe específica de transações, saldo contábil ou divulgação exceda</w:t>
      </w:r>
      <w:r w:rsidR="00BC4824" w:rsidRPr="00FC0F1C">
        <w:rPr>
          <w:rFonts w:asciiTheme="minorHAnsi" w:hAnsiTheme="minorHAnsi" w:cstheme="minorHAnsi"/>
          <w:lang w:val="pt-BR"/>
        </w:rPr>
        <w:t>m</w:t>
      </w:r>
      <w:r w:rsidRPr="00FC0F1C">
        <w:rPr>
          <w:rFonts w:asciiTheme="minorHAnsi" w:hAnsiTheme="minorHAnsi" w:cstheme="minorHAnsi"/>
        </w:rPr>
        <w:t xml:space="preserve"> o nível de materialidade para essa classe específica de transações, saldo contábil ou divulgação. A determinação da materialidade de desempenho não é um cálculo mecânico simples e envolve o exercício de julgamento profissional. Ela é afetada pelo entendimento do auditor sobre a entidade, atualizado durante a execução dos procedimentos de avaliação de riscos, e pela natureza e extensão das distorções identificadas em auditorias anteriores e, portanto, pelas expectativas do auditor em relação a distorções no período atual.</w:t>
      </w:r>
    </w:p>
    <w:p w14:paraId="6AB75A88" w14:textId="243CF348" w:rsidR="002810CC" w:rsidRPr="00FC0F1C" w:rsidRDefault="00761E51" w:rsidP="002810CC">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4E5A2F7B" w14:textId="514DCDEC" w:rsidR="00C56863" w:rsidRPr="00FC0F1C" w:rsidRDefault="00C56863"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A19 na NBC TA 402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Considerações de Auditoria para a Entidade que Utiliza Organização Prestadora de Serviços, que passa a vigorar com a seguinte redação:</w:t>
      </w:r>
    </w:p>
    <w:p w14:paraId="56DA54A1" w14:textId="30E1BC7D" w:rsidR="00C56863" w:rsidRPr="00FC0F1C" w:rsidRDefault="00761E51" w:rsidP="00C56863">
      <w:pPr>
        <w:widowControl w:val="0"/>
        <w:tabs>
          <w:tab w:val="left" w:pos="7230"/>
          <w:tab w:val="left" w:pos="8364"/>
        </w:tabs>
        <w:autoSpaceDE w:val="0"/>
        <w:autoSpaceDN w:val="0"/>
        <w:spacing w:before="156"/>
        <w:ind w:left="1440" w:right="94" w:hanging="1440"/>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10ED7F9B" w14:textId="77777777" w:rsidR="00C56863" w:rsidRPr="00FC0F1C" w:rsidRDefault="00C56863" w:rsidP="00C56863">
      <w:pPr>
        <w:widowControl w:val="0"/>
        <w:tabs>
          <w:tab w:val="left" w:pos="7230"/>
          <w:tab w:val="left" w:pos="8364"/>
        </w:tabs>
        <w:autoSpaceDE w:val="0"/>
        <w:autoSpaceDN w:val="0"/>
        <w:spacing w:before="1"/>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Aplicação e Outros Materiais Explicativos</w:t>
      </w:r>
    </w:p>
    <w:p w14:paraId="2DE9C8F8" w14:textId="77777777" w:rsidR="00C56863" w:rsidRPr="00FC0F1C" w:rsidRDefault="00C56863" w:rsidP="00C56863">
      <w:pPr>
        <w:pStyle w:val="Corpodetexto"/>
        <w:jc w:val="both"/>
        <w:rPr>
          <w:rFonts w:asciiTheme="minorHAnsi" w:eastAsia="Arial" w:hAnsiTheme="minorHAnsi" w:cstheme="minorHAnsi"/>
          <w:b/>
          <w:bCs/>
        </w:rPr>
      </w:pPr>
      <w:r w:rsidRPr="00FC0F1C">
        <w:rPr>
          <w:rFonts w:asciiTheme="minorHAnsi" w:eastAsia="Arial MT" w:hAnsiTheme="minorHAnsi" w:cstheme="minorHAnsi"/>
          <w:b/>
          <w:bCs/>
        </w:rPr>
        <w:t>Obtenção de um Entendimento dos Serviços Fornecidos por uma Organização de Serviços, Incluindo Controle Interno</w:t>
      </w:r>
    </w:p>
    <w:p w14:paraId="7CCFA6B0" w14:textId="5F08D483" w:rsidR="00C56863" w:rsidRPr="00FC0F1C" w:rsidRDefault="00761E51" w:rsidP="00C56863">
      <w:pPr>
        <w:widowControl w:val="0"/>
        <w:tabs>
          <w:tab w:val="left" w:pos="7230"/>
          <w:tab w:val="left" w:pos="8364"/>
        </w:tabs>
        <w:autoSpaceDE w:val="0"/>
        <w:autoSpaceDN w:val="0"/>
        <w:spacing w:before="118"/>
        <w:ind w:left="1440" w:right="94" w:hanging="1440"/>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bookmarkStart w:id="4" w:name="Further_Procedures_When_a_Sufficient_Und"/>
      <w:bookmarkEnd w:id="4"/>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453AA18D" w14:textId="78605C72" w:rsidR="00C56863" w:rsidRPr="00FC0F1C" w:rsidRDefault="00C56863" w:rsidP="00C56863">
      <w:pPr>
        <w:widowControl w:val="0"/>
        <w:tabs>
          <w:tab w:val="left" w:pos="7230"/>
          <w:tab w:val="left" w:pos="8364"/>
        </w:tabs>
        <w:autoSpaceDE w:val="0"/>
        <w:autoSpaceDN w:val="0"/>
        <w:spacing w:line="292" w:lineRule="auto"/>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Procedimentos Adicionais quando não for Possível Obter um Entendimento Suficiente da Entidade Usuária (</w:t>
      </w:r>
      <w:r w:rsidR="00761E51" w:rsidRPr="00FC0F1C">
        <w:rPr>
          <w:rFonts w:asciiTheme="minorHAnsi" w:eastAsia="Arial MT" w:hAnsiTheme="minorHAnsi" w:cstheme="minorHAnsi"/>
          <w:bCs/>
          <w:sz w:val="24"/>
          <w:szCs w:val="24"/>
        </w:rPr>
        <w:t>ver item</w:t>
      </w:r>
      <w:r w:rsidRPr="00FC0F1C">
        <w:rPr>
          <w:rFonts w:asciiTheme="minorHAnsi" w:eastAsia="Arial MT" w:hAnsiTheme="minorHAnsi" w:cstheme="minorHAnsi"/>
          <w:bCs/>
          <w:sz w:val="24"/>
          <w:szCs w:val="24"/>
        </w:rPr>
        <w:t xml:space="preserve"> 12)</w:t>
      </w:r>
    </w:p>
    <w:p w14:paraId="7554828C" w14:textId="317B76A4" w:rsidR="00C56863" w:rsidRPr="00FC0F1C" w:rsidRDefault="00761E51" w:rsidP="00C56863">
      <w:pPr>
        <w:widowControl w:val="0"/>
        <w:tabs>
          <w:tab w:val="left" w:pos="7230"/>
          <w:tab w:val="left" w:pos="8364"/>
        </w:tabs>
        <w:autoSpaceDE w:val="0"/>
        <w:autoSpaceDN w:val="0"/>
        <w:spacing w:line="292" w:lineRule="auto"/>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w:t>
      </w:r>
      <w:r w:rsidR="00C56863"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46213D61" w14:textId="1695C24C" w:rsidR="00C56863" w:rsidRPr="00FC0F1C" w:rsidRDefault="00C56863" w:rsidP="00C56863">
      <w:pPr>
        <w:pStyle w:val="Corpodetexto"/>
        <w:ind w:left="705" w:hanging="705"/>
        <w:jc w:val="both"/>
        <w:rPr>
          <w:rFonts w:asciiTheme="minorHAnsi" w:eastAsia="Arial" w:hAnsiTheme="minorHAnsi" w:cstheme="minorHAnsi"/>
        </w:rPr>
      </w:pPr>
      <w:r w:rsidRPr="00FC0F1C">
        <w:rPr>
          <w:rFonts w:asciiTheme="minorHAnsi" w:eastAsia="Arial MT" w:hAnsiTheme="minorHAnsi" w:cstheme="minorHAnsi"/>
        </w:rPr>
        <w:t xml:space="preserve">A19. </w:t>
      </w:r>
      <w:r w:rsidRPr="00FC0F1C">
        <w:rPr>
          <w:rFonts w:asciiTheme="minorHAnsi" w:eastAsia="Arial MT" w:hAnsiTheme="minorHAnsi" w:cstheme="minorHAnsi"/>
        </w:rPr>
        <w:tab/>
        <w:t xml:space="preserve">Outro auditor pode ser usado para executar procedimentos que fornecerão as informações necessárias sobre os controles relevantes na organização de serviços relacionados aos serviços prestados à entidade usuária. Se um relatório do tipo 1 ou tipo 2 tiver sido emitido, o auditor usuário pode utilizar o auditor de serviços para realizar esses procedimentos, uma vez que o auditor de serviços tem uma relação existente com a organização de serviços. O auditor usuário que utiliza o trabalho de outro auditor pode considerar as orientações da </w:t>
      </w:r>
      <w:r w:rsidR="00761E51" w:rsidRPr="00FC0F1C">
        <w:rPr>
          <w:rFonts w:asciiTheme="minorHAnsi" w:eastAsia="Arial MT" w:hAnsiTheme="minorHAnsi" w:cstheme="minorHAnsi"/>
          <w:lang w:val="pt-BR"/>
        </w:rPr>
        <w:t>Norma</w:t>
      </w:r>
      <w:r w:rsidR="003B4FF3" w:rsidRPr="00FC0F1C">
        <w:rPr>
          <w:rFonts w:asciiTheme="minorHAnsi" w:eastAsia="Arial MT" w:hAnsiTheme="minorHAnsi" w:cstheme="minorHAnsi"/>
          <w:lang w:val="pt-BR"/>
        </w:rPr>
        <w:t xml:space="preserve"> </w:t>
      </w:r>
      <w:r w:rsidRPr="00FC0F1C">
        <w:rPr>
          <w:rFonts w:asciiTheme="minorHAnsi" w:eastAsia="Arial MT" w:hAnsiTheme="minorHAnsi" w:cstheme="minorHAnsi"/>
          <w:u w:val="single"/>
        </w:rPr>
        <w:t>220</w:t>
      </w:r>
      <w:r w:rsidRPr="00FC0F1C">
        <w:rPr>
          <w:rFonts w:asciiTheme="minorHAnsi" w:eastAsia="Arial MT" w:hAnsiTheme="minorHAnsi" w:cstheme="minorHAnsi"/>
        </w:rPr>
        <w:t xml:space="preserve"> úteis</w:t>
      </w:r>
      <w:r w:rsidR="002D4F2A" w:rsidRPr="00FC0F1C">
        <w:rPr>
          <w:rFonts w:asciiTheme="minorHAnsi" w:eastAsia="Arial MT" w:hAnsiTheme="minorHAnsi" w:cstheme="minorHAnsi"/>
          <w:lang w:val="pt-BR"/>
        </w:rPr>
        <w:t xml:space="preserve">, </w:t>
      </w:r>
      <w:r w:rsidRPr="00FC0F1C">
        <w:rPr>
          <w:rFonts w:asciiTheme="minorHAnsi" w:eastAsia="Arial MT" w:hAnsiTheme="minorHAnsi" w:cstheme="minorHAnsi"/>
        </w:rPr>
        <w:t xml:space="preserve">uma vez que ela se refere à </w:t>
      </w:r>
      <w:r w:rsidRPr="00FC0F1C">
        <w:rPr>
          <w:rFonts w:asciiTheme="minorHAnsi" w:eastAsia="Arial MT" w:hAnsiTheme="minorHAnsi" w:cstheme="minorHAnsi"/>
          <w:u w:val="single"/>
        </w:rPr>
        <w:t xml:space="preserve">determinação da competência e das capacidades do outro </w:t>
      </w:r>
      <w:r w:rsidRPr="00FC0F1C">
        <w:rPr>
          <w:rFonts w:asciiTheme="minorHAnsi" w:eastAsia="Arial MT" w:hAnsiTheme="minorHAnsi" w:cstheme="minorHAnsi"/>
        </w:rPr>
        <w:t xml:space="preserve">auditor (incluindo a independência desse auditor, </w:t>
      </w:r>
      <w:r w:rsidR="002D4F2A" w:rsidRPr="00FC0F1C">
        <w:rPr>
          <w:rFonts w:asciiTheme="minorHAnsi" w:eastAsia="Arial MT" w:hAnsiTheme="minorHAnsi" w:cstheme="minorHAnsi"/>
          <w:u w:val="single"/>
          <w:lang w:val="pt-BR"/>
        </w:rPr>
        <w:t>a</w:t>
      </w:r>
      <w:r w:rsidR="002D4F2A" w:rsidRPr="00FC0F1C">
        <w:rPr>
          <w:rFonts w:asciiTheme="minorHAnsi" w:eastAsia="Arial MT" w:hAnsiTheme="minorHAnsi" w:cstheme="minorHAnsi"/>
          <w:u w:val="single"/>
        </w:rPr>
        <w:t xml:space="preserve"> </w:t>
      </w:r>
      <w:r w:rsidRPr="00FC0F1C">
        <w:rPr>
          <w:rFonts w:asciiTheme="minorHAnsi" w:eastAsia="Arial MT" w:hAnsiTheme="minorHAnsi" w:cstheme="minorHAnsi"/>
          <w:u w:val="single"/>
        </w:rPr>
        <w:t>direção e supervisão</w:t>
      </w:r>
      <w:r w:rsidRPr="00FC0F1C">
        <w:rPr>
          <w:rFonts w:asciiTheme="minorHAnsi" w:eastAsia="Arial MT" w:hAnsiTheme="minorHAnsi" w:cstheme="minorHAnsi"/>
        </w:rPr>
        <w:t xml:space="preserve"> </w:t>
      </w:r>
      <w:r w:rsidRPr="00FC0F1C">
        <w:rPr>
          <w:rFonts w:asciiTheme="minorHAnsi" w:eastAsia="Arial MT" w:hAnsiTheme="minorHAnsi" w:cstheme="minorHAnsi"/>
          <w:u w:val="single"/>
        </w:rPr>
        <w:t>do outro</w:t>
      </w:r>
      <w:r w:rsidRPr="00FC0F1C">
        <w:rPr>
          <w:rFonts w:asciiTheme="minorHAnsi" w:eastAsia="Arial MT" w:hAnsiTheme="minorHAnsi" w:cstheme="minorHAnsi"/>
        </w:rPr>
        <w:t xml:space="preserve"> auditor, da natureza, </w:t>
      </w:r>
      <w:r w:rsidR="002D4F2A" w:rsidRPr="00FC0F1C">
        <w:rPr>
          <w:rFonts w:asciiTheme="minorHAnsi" w:eastAsia="Arial MT" w:hAnsiTheme="minorHAnsi" w:cstheme="minorHAnsi"/>
          <w:lang w:val="pt-BR"/>
        </w:rPr>
        <w:t xml:space="preserve">da </w:t>
      </w:r>
      <w:r w:rsidRPr="00FC0F1C">
        <w:rPr>
          <w:rFonts w:asciiTheme="minorHAnsi" w:eastAsia="Arial MT" w:hAnsiTheme="minorHAnsi" w:cstheme="minorHAnsi"/>
        </w:rPr>
        <w:t xml:space="preserve">época e </w:t>
      </w:r>
      <w:r w:rsidR="002D4F2A" w:rsidRPr="00FC0F1C">
        <w:rPr>
          <w:rFonts w:asciiTheme="minorHAnsi" w:eastAsia="Arial MT" w:hAnsiTheme="minorHAnsi" w:cstheme="minorHAnsi"/>
          <w:lang w:val="pt-BR"/>
        </w:rPr>
        <w:t xml:space="preserve">da </w:t>
      </w:r>
      <w:r w:rsidRPr="00FC0F1C">
        <w:rPr>
          <w:rFonts w:asciiTheme="minorHAnsi" w:eastAsia="Arial MT" w:hAnsiTheme="minorHAnsi" w:cstheme="minorHAnsi"/>
        </w:rPr>
        <w:t xml:space="preserve">extensão </w:t>
      </w:r>
      <w:r w:rsidRPr="00FC0F1C">
        <w:rPr>
          <w:rFonts w:asciiTheme="minorHAnsi" w:eastAsia="Arial MT" w:hAnsiTheme="minorHAnsi" w:cstheme="minorHAnsi"/>
          <w:u w:val="single"/>
        </w:rPr>
        <w:t xml:space="preserve">do </w:t>
      </w:r>
      <w:r w:rsidRPr="00FC0F1C">
        <w:rPr>
          <w:rFonts w:asciiTheme="minorHAnsi" w:eastAsia="Arial MT" w:hAnsiTheme="minorHAnsi" w:cstheme="minorHAnsi"/>
        </w:rPr>
        <w:t>trabalho</w:t>
      </w:r>
      <w:r w:rsidRPr="00FC0F1C">
        <w:rPr>
          <w:rFonts w:asciiTheme="minorHAnsi" w:eastAsia="Arial MT" w:hAnsiTheme="minorHAnsi" w:cstheme="minorHAnsi"/>
          <w:u w:val="single"/>
        </w:rPr>
        <w:t xml:space="preserve"> atribuído ao outro auditor</w:t>
      </w:r>
      <w:r w:rsidRPr="00FC0F1C">
        <w:rPr>
          <w:rFonts w:asciiTheme="minorHAnsi" w:eastAsia="Arial MT" w:hAnsiTheme="minorHAnsi" w:cstheme="minorHAnsi"/>
        </w:rPr>
        <w:t>, e na avaliação da adequação e suficiência da evidência de auditoria obtida.</w:t>
      </w:r>
    </w:p>
    <w:p w14:paraId="1BD57A52" w14:textId="18665F75" w:rsidR="002F4AA5" w:rsidRPr="00FC0F1C" w:rsidRDefault="003B4FF3" w:rsidP="00C56863">
      <w:pPr>
        <w:widowControl w:val="0"/>
        <w:tabs>
          <w:tab w:val="left" w:pos="7230"/>
          <w:tab w:val="left" w:pos="8364"/>
        </w:tabs>
        <w:autoSpaceDE w:val="0"/>
        <w:autoSpaceDN w:val="0"/>
        <w:spacing w:before="119" w:line="292" w:lineRule="auto"/>
        <w:ind w:left="-112" w:right="94" w:firstLine="112"/>
        <w:jc w:val="both"/>
        <w:rPr>
          <w:rFonts w:asciiTheme="minorHAnsi" w:eastAsia="Arial" w:hAnsiTheme="minorHAnsi" w:cstheme="minorHAnsi"/>
          <w:bCs/>
          <w:sz w:val="24"/>
          <w:szCs w:val="24"/>
        </w:rPr>
      </w:pPr>
      <w:r w:rsidRPr="00FC0F1C">
        <w:rPr>
          <w:rFonts w:asciiTheme="minorHAnsi" w:eastAsia="Arial" w:hAnsiTheme="minorHAnsi" w:cstheme="minorHAnsi"/>
          <w:bCs/>
          <w:w w:val="99"/>
          <w:sz w:val="24"/>
          <w:szCs w:val="24"/>
        </w:rPr>
        <w:t>(</w:t>
      </w:r>
      <w:r w:rsidR="00903ACF" w:rsidRPr="00FC0F1C">
        <w:rPr>
          <w:rFonts w:asciiTheme="minorHAnsi" w:eastAsia="Arial" w:hAnsiTheme="minorHAnsi" w:cstheme="minorHAnsi"/>
          <w:bCs/>
          <w:w w:val="99"/>
          <w:sz w:val="24"/>
          <w:szCs w:val="24"/>
        </w:rPr>
        <w:t>...</w:t>
      </w:r>
      <w:r w:rsidRPr="00FC0F1C">
        <w:rPr>
          <w:rFonts w:asciiTheme="minorHAnsi" w:eastAsia="Arial" w:hAnsiTheme="minorHAnsi" w:cstheme="minorHAnsi"/>
          <w:bCs/>
          <w:w w:val="99"/>
          <w:sz w:val="24"/>
          <w:szCs w:val="24"/>
        </w:rPr>
        <w:t>)</w:t>
      </w:r>
    </w:p>
    <w:p w14:paraId="67C2637E" w14:textId="71656A18" w:rsidR="002F4AA5" w:rsidRPr="00FC0F1C" w:rsidRDefault="00C56863"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A3 na NBC TA 501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Evidência de Auditoria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Considerações Específicas para Itens Selecionados, que passa a vigorar com a seguinte redação:</w:t>
      </w:r>
    </w:p>
    <w:p w14:paraId="2D7862A5" w14:textId="77777777" w:rsidR="00C56863" w:rsidRPr="00FC0F1C" w:rsidRDefault="00C56863" w:rsidP="00C56863">
      <w:pPr>
        <w:widowControl w:val="0"/>
        <w:tabs>
          <w:tab w:val="left" w:pos="7230"/>
          <w:tab w:val="left" w:pos="8364"/>
        </w:tabs>
        <w:autoSpaceDE w:val="0"/>
        <w:autoSpaceDN w:val="0"/>
        <w:ind w:right="94"/>
        <w:jc w:val="both"/>
        <w:outlineLvl w:val="1"/>
        <w:rPr>
          <w:rFonts w:asciiTheme="minorHAnsi" w:eastAsia="Arial" w:hAnsiTheme="minorHAnsi" w:cstheme="minorHAnsi"/>
          <w:b/>
          <w:sz w:val="24"/>
          <w:szCs w:val="24"/>
        </w:rPr>
      </w:pPr>
      <w:r w:rsidRPr="00FC0F1C">
        <w:rPr>
          <w:rFonts w:asciiTheme="minorHAnsi" w:eastAsia="Arial" w:hAnsiTheme="minorHAnsi" w:cstheme="minorHAnsi"/>
          <w:b/>
          <w:sz w:val="24"/>
          <w:szCs w:val="24"/>
        </w:rPr>
        <w:t>Aplicação e Outros Materiais Explicativos</w:t>
      </w:r>
    </w:p>
    <w:p w14:paraId="7E6D2815" w14:textId="77777777" w:rsidR="00C56863" w:rsidRPr="00FC0F1C" w:rsidRDefault="00C56863" w:rsidP="00C56863">
      <w:pPr>
        <w:widowControl w:val="0"/>
        <w:tabs>
          <w:tab w:val="left" w:pos="7230"/>
          <w:tab w:val="left" w:pos="8364"/>
        </w:tabs>
        <w:autoSpaceDE w:val="0"/>
        <w:autoSpaceDN w:val="0"/>
        <w:spacing w:before="171"/>
        <w:ind w:right="94"/>
        <w:jc w:val="both"/>
        <w:rPr>
          <w:rFonts w:asciiTheme="minorHAnsi" w:eastAsia="Arial" w:hAnsiTheme="minorHAnsi" w:cstheme="minorHAnsi"/>
          <w:b/>
          <w:iCs/>
          <w:sz w:val="24"/>
          <w:szCs w:val="24"/>
        </w:rPr>
      </w:pPr>
      <w:r w:rsidRPr="00FC0F1C">
        <w:rPr>
          <w:rFonts w:asciiTheme="minorHAnsi" w:eastAsia="Arial MT" w:hAnsiTheme="minorHAnsi" w:cstheme="minorHAnsi"/>
          <w:b/>
          <w:iCs/>
          <w:sz w:val="24"/>
          <w:szCs w:val="24"/>
        </w:rPr>
        <w:t>Estoques</w:t>
      </w:r>
    </w:p>
    <w:p w14:paraId="07AAB75E" w14:textId="5AA41706" w:rsidR="00C56863" w:rsidRPr="00FC0F1C" w:rsidRDefault="003B4FF3" w:rsidP="00C56863">
      <w:pPr>
        <w:widowControl w:val="0"/>
        <w:tabs>
          <w:tab w:val="left" w:pos="7230"/>
          <w:tab w:val="left" w:pos="8364"/>
        </w:tabs>
        <w:autoSpaceDE w:val="0"/>
        <w:autoSpaceDN w:val="0"/>
        <w:spacing w:before="171"/>
        <w:ind w:right="94"/>
        <w:jc w:val="both"/>
        <w:rPr>
          <w:rFonts w:asciiTheme="minorHAnsi" w:eastAsia="Arial" w:hAnsiTheme="minorHAnsi" w:cstheme="minorHAnsi"/>
          <w:bCs/>
          <w:sz w:val="24"/>
          <w:szCs w:val="24"/>
        </w:rPr>
      </w:pPr>
      <w:r w:rsidRPr="00FC0F1C">
        <w:rPr>
          <w:rFonts w:asciiTheme="minorHAnsi" w:eastAsia="Arial MT" w:hAnsiTheme="minorHAnsi" w:cstheme="minorHAnsi"/>
          <w:bCs/>
          <w:sz w:val="24"/>
          <w:szCs w:val="24"/>
        </w:rPr>
        <w:t>Acompanhamento da contagem física dos estoques (ver item 4(a))</w:t>
      </w:r>
      <w:r w:rsidRPr="00FC0F1C">
        <w:rPr>
          <w:rFonts w:asciiTheme="minorHAnsi" w:eastAsia="Arial MT" w:hAnsiTheme="minorHAnsi" w:cstheme="minorHAnsi"/>
          <w:bCs/>
          <w:sz w:val="24"/>
          <w:szCs w:val="24"/>
        </w:rPr>
        <w:cr/>
        <w:t>(</w:t>
      </w:r>
      <w:r w:rsidR="00903ACF" w:rsidRPr="00FC0F1C">
        <w:rPr>
          <w:rFonts w:asciiTheme="minorHAnsi" w:eastAsia="Arial MT" w:hAnsiTheme="minorHAnsi" w:cstheme="minorHAnsi"/>
          <w:bCs/>
          <w:sz w:val="24"/>
          <w:szCs w:val="24"/>
        </w:rPr>
        <w:t>...</w:t>
      </w:r>
      <w:r w:rsidRPr="00FC0F1C">
        <w:rPr>
          <w:rFonts w:asciiTheme="minorHAnsi" w:eastAsia="Arial MT" w:hAnsiTheme="minorHAnsi" w:cstheme="minorHAnsi"/>
          <w:bCs/>
          <w:sz w:val="24"/>
          <w:szCs w:val="24"/>
        </w:rPr>
        <w:t>)</w:t>
      </w:r>
    </w:p>
    <w:p w14:paraId="3B4950D7" w14:textId="13741DD1" w:rsidR="00C56863" w:rsidRPr="00FC0F1C" w:rsidRDefault="00C56863" w:rsidP="00C56863">
      <w:pPr>
        <w:pStyle w:val="Corpodetexto"/>
        <w:ind w:left="547" w:hanging="547"/>
        <w:jc w:val="both"/>
        <w:rPr>
          <w:rFonts w:asciiTheme="minorHAnsi" w:eastAsia="Arial MT" w:hAnsiTheme="minorHAnsi" w:cstheme="minorHAnsi"/>
        </w:rPr>
      </w:pPr>
      <w:r w:rsidRPr="00FC0F1C">
        <w:rPr>
          <w:rFonts w:asciiTheme="minorHAnsi" w:eastAsia="Arial MT" w:hAnsiTheme="minorHAnsi" w:cstheme="minorHAnsi"/>
        </w:rPr>
        <w:t>A3.</w:t>
      </w:r>
      <w:r w:rsidRPr="00FC0F1C">
        <w:rPr>
          <w:rFonts w:asciiTheme="minorHAnsi" w:eastAsia="Arial MT" w:hAnsiTheme="minorHAnsi" w:cstheme="minorHAnsi"/>
        </w:rPr>
        <w:tab/>
        <w:t xml:space="preserve">Assuntos relevantes no planejamento da participação na contagem de física dos estoques (ou no planejamento e na execução de procedimentos de auditoria conforme os itens 4 a 8 desta </w:t>
      </w:r>
      <w:r w:rsidR="00BE41AD" w:rsidRPr="00FC0F1C">
        <w:rPr>
          <w:rFonts w:asciiTheme="minorHAnsi" w:eastAsia="Arial MT" w:hAnsiTheme="minorHAnsi" w:cstheme="minorHAnsi"/>
          <w:lang w:val="pt-BR"/>
        </w:rPr>
        <w:t>N</w:t>
      </w:r>
      <w:proofErr w:type="spellStart"/>
      <w:r w:rsidRPr="00FC0F1C">
        <w:rPr>
          <w:rFonts w:asciiTheme="minorHAnsi" w:eastAsia="Arial MT" w:hAnsiTheme="minorHAnsi" w:cstheme="minorHAnsi"/>
        </w:rPr>
        <w:t>orma</w:t>
      </w:r>
      <w:proofErr w:type="spellEnd"/>
      <w:r w:rsidRPr="00FC0F1C">
        <w:rPr>
          <w:rFonts w:asciiTheme="minorHAnsi" w:eastAsia="Arial MT" w:hAnsiTheme="minorHAnsi" w:cstheme="minorHAnsi"/>
        </w:rPr>
        <w:t>) incluem, por exemplo:</w:t>
      </w:r>
    </w:p>
    <w:p w14:paraId="043AFAAE" w14:textId="77777777" w:rsidR="00C56863"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Os riscos de distorção relevante relacionados aos estoques.</w:t>
      </w:r>
    </w:p>
    <w:p w14:paraId="65AFA3C6" w14:textId="77777777" w:rsidR="00C56863"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natureza do controle interno relativo aos estoques.</w:t>
      </w:r>
    </w:p>
    <w:p w14:paraId="1E2AD679" w14:textId="77777777" w:rsidR="00C56863"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Se é previsto que procedimentos adequados serão estabelecidos e instruções apropriadas serão emitidas para a contagem física dos estoques.</w:t>
      </w:r>
    </w:p>
    <w:p w14:paraId="6C7296E1" w14:textId="77777777" w:rsidR="00C56863"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época da contagem física dos estoques.</w:t>
      </w:r>
    </w:p>
    <w:p w14:paraId="0313150D" w14:textId="77777777" w:rsidR="00C56863"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Se a entidade mantém um sistema perpétuo de contagem dos estoques.</w:t>
      </w:r>
    </w:p>
    <w:p w14:paraId="0E1B4900" w14:textId="77777777" w:rsidR="00C56863"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Os locais onde se realiza a contagem, incluindo a materialidade dos estoques e os riscos de distorção relevante em locais diferentes, ao decidir em que locais a participação é adequada.</w:t>
      </w:r>
    </w:p>
    <w:p w14:paraId="7362DB25" w14:textId="53B4418E" w:rsidR="002F4AA5"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 xml:space="preserve">Se há necessidade da assistência de um especialista do auditor. A NBC TA 620 trata da utilização de um especialista do auditor para ajudar o auditor a obter evidência de auditoria apropriada e suficiente. </w:t>
      </w:r>
    </w:p>
    <w:p w14:paraId="07E9ABBF" w14:textId="6EE7271E" w:rsidR="002F4AA5" w:rsidRPr="00FC0F1C" w:rsidRDefault="00C56863"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w:t>
      </w:r>
      <w:r w:rsidR="003B4FF3" w:rsidRPr="00FC0F1C">
        <w:rPr>
          <w:rFonts w:asciiTheme="minorHAnsi" w:hAnsiTheme="minorHAnsi" w:cstheme="minorHAnsi"/>
          <w:b/>
          <w:bCs/>
          <w:sz w:val="24"/>
          <w:szCs w:val="24"/>
        </w:rPr>
        <w:t>Apêndice</w:t>
      </w:r>
      <w:r w:rsidRPr="00FC0F1C">
        <w:rPr>
          <w:rFonts w:asciiTheme="minorHAnsi" w:hAnsiTheme="minorHAnsi" w:cstheme="minorHAnsi"/>
          <w:b/>
          <w:bCs/>
          <w:sz w:val="24"/>
          <w:szCs w:val="24"/>
        </w:rPr>
        <w:t xml:space="preserve"> na NBC TA 510</w:t>
      </w:r>
      <w:r w:rsidR="003B4FF3" w:rsidRPr="00FC0F1C">
        <w:rPr>
          <w:rFonts w:asciiTheme="minorHAnsi" w:hAnsiTheme="minorHAnsi" w:cstheme="minorHAnsi"/>
          <w:b/>
          <w:bCs/>
          <w:sz w:val="24"/>
          <w:szCs w:val="24"/>
        </w:rPr>
        <w:t xml:space="preserve"> (R1)</w:t>
      </w:r>
      <w:r w:rsidRPr="00FC0F1C">
        <w:rPr>
          <w:rFonts w:asciiTheme="minorHAnsi" w:hAnsiTheme="minorHAnsi" w:cstheme="minorHAnsi"/>
          <w:b/>
          <w:bCs/>
          <w:sz w:val="24"/>
          <w:szCs w:val="24"/>
        </w:rPr>
        <w:t xml:space="preserve">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Trabalhos Iniciais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Saldos Iniciais, que passa a vigorar com a seguinte redação:</w:t>
      </w:r>
    </w:p>
    <w:p w14:paraId="547B2EC5" w14:textId="208238B9" w:rsidR="00C56863" w:rsidRPr="00FC0F1C" w:rsidRDefault="003B4FF3" w:rsidP="00C56863">
      <w:pPr>
        <w:widowControl w:val="0"/>
        <w:tabs>
          <w:tab w:val="left" w:pos="7230"/>
          <w:tab w:val="left" w:pos="8364"/>
        </w:tabs>
        <w:autoSpaceDE w:val="0"/>
        <w:autoSpaceDN w:val="0"/>
        <w:spacing w:before="119" w:line="292" w:lineRule="auto"/>
        <w:ind w:left="-112" w:right="94" w:firstLine="112"/>
        <w:rPr>
          <w:rFonts w:asciiTheme="minorHAnsi" w:eastAsia="Arial" w:hAnsiTheme="minorHAnsi" w:cstheme="minorHAnsi"/>
          <w:b/>
          <w:sz w:val="24"/>
          <w:szCs w:val="24"/>
        </w:rPr>
      </w:pPr>
      <w:r w:rsidRPr="00FC0F1C">
        <w:rPr>
          <w:rFonts w:asciiTheme="minorHAnsi" w:eastAsia="Arial" w:hAnsiTheme="minorHAnsi" w:cstheme="minorHAnsi"/>
          <w:b/>
          <w:sz w:val="24"/>
          <w:szCs w:val="24"/>
        </w:rPr>
        <w:t>Apêndice</w:t>
      </w:r>
    </w:p>
    <w:p w14:paraId="6D391AA0" w14:textId="77777777" w:rsidR="003B4FF3" w:rsidRPr="00FC0F1C" w:rsidRDefault="003B4FF3" w:rsidP="00C56863">
      <w:pPr>
        <w:pStyle w:val="Corpodetexto"/>
        <w:jc w:val="both"/>
        <w:rPr>
          <w:rFonts w:asciiTheme="minorHAnsi" w:hAnsiTheme="minorHAnsi" w:cstheme="minorHAnsi"/>
          <w:b/>
          <w:bCs/>
        </w:rPr>
      </w:pPr>
      <w:r w:rsidRPr="00FC0F1C">
        <w:rPr>
          <w:rFonts w:asciiTheme="minorHAnsi" w:hAnsiTheme="minorHAnsi" w:cstheme="minorHAnsi"/>
          <w:b/>
          <w:bCs/>
        </w:rPr>
        <w:t>Exemplo 1:</w:t>
      </w:r>
    </w:p>
    <w:p w14:paraId="5CC0BF04" w14:textId="609BEE7A" w:rsidR="00C56863" w:rsidRPr="00FC0F1C" w:rsidRDefault="00C56863" w:rsidP="00C56863">
      <w:pPr>
        <w:pStyle w:val="Corpodetexto"/>
        <w:jc w:val="both"/>
        <w:rPr>
          <w:rFonts w:asciiTheme="minorHAnsi" w:hAnsiTheme="minorHAnsi" w:cstheme="minorHAnsi"/>
        </w:rPr>
      </w:pPr>
      <w:r w:rsidRPr="00FC0F1C">
        <w:rPr>
          <w:rFonts w:asciiTheme="minorHAnsi" w:hAnsiTheme="minorHAnsi" w:cstheme="minorHAnsi"/>
        </w:rPr>
        <w:t>Para fins deste exemplo de relatório do auditor, são consideradas as seguintes circunstâncias:</w:t>
      </w:r>
    </w:p>
    <w:p w14:paraId="145973E3" w14:textId="77777777" w:rsidR="00C56863"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 auditoria de um conjunto completo de demonstrações financeiras de uma entidade que não seja uma entidade listada usando uma estrutura de apresentação adequada. A auditoria não é uma auditoria de grupo (ou seja, a NBC TA 600</w:t>
      </w:r>
      <w:hyperlink w:anchor="_bookmark166" w:history="1">
        <w:r w:rsidRPr="00FC0F1C">
          <w:rPr>
            <w:rFonts w:asciiTheme="minorHAnsi" w:hAnsiTheme="minorHAnsi" w:cstheme="minorHAnsi"/>
          </w:rPr>
          <w:t xml:space="preserve"> </w:t>
        </w:r>
      </w:hyperlink>
      <w:r w:rsidRPr="00FC0F1C">
        <w:rPr>
          <w:rFonts w:asciiTheme="minorHAnsi" w:hAnsiTheme="minorHAnsi" w:cstheme="minorHAnsi"/>
        </w:rPr>
        <w:t>não se aplica).</w:t>
      </w:r>
    </w:p>
    <w:p w14:paraId="2A6E7EAD" w14:textId="2825B1D1" w:rsidR="002F4AA5" w:rsidRPr="00FC0F1C" w:rsidRDefault="003B4FF3" w:rsidP="003B4FF3">
      <w:pPr>
        <w:pStyle w:val="Corpodetexto"/>
        <w:numPr>
          <w:ilvl w:val="0"/>
          <w:numId w:val="3"/>
        </w:numPr>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5011200E" w14:textId="08B949FD" w:rsidR="003B4FF3" w:rsidRPr="00FC0F1C" w:rsidRDefault="003B4FF3" w:rsidP="003B4FF3">
      <w:pPr>
        <w:pStyle w:val="Corpodetexto"/>
        <w:jc w:val="both"/>
        <w:rPr>
          <w:rFonts w:asciiTheme="minorHAnsi" w:hAnsiTheme="minorHAnsi" w:cstheme="minorHAnsi"/>
          <w:b/>
          <w:bCs/>
        </w:rPr>
      </w:pPr>
      <w:r w:rsidRPr="00FC0F1C">
        <w:rPr>
          <w:rFonts w:asciiTheme="minorHAnsi" w:hAnsiTheme="minorHAnsi" w:cstheme="minorHAnsi"/>
          <w:b/>
          <w:bCs/>
        </w:rPr>
        <w:t xml:space="preserve">Exemplo </w:t>
      </w:r>
      <w:r w:rsidRPr="00FC0F1C">
        <w:rPr>
          <w:rFonts w:asciiTheme="minorHAnsi" w:hAnsiTheme="minorHAnsi" w:cstheme="minorHAnsi"/>
          <w:b/>
          <w:bCs/>
          <w:lang w:val="pt-BR"/>
        </w:rPr>
        <w:t>2</w:t>
      </w:r>
      <w:r w:rsidRPr="00FC0F1C">
        <w:rPr>
          <w:rFonts w:asciiTheme="minorHAnsi" w:hAnsiTheme="minorHAnsi" w:cstheme="minorHAnsi"/>
          <w:b/>
          <w:bCs/>
        </w:rPr>
        <w:t>:</w:t>
      </w:r>
    </w:p>
    <w:p w14:paraId="0546E9B0" w14:textId="32853B5B" w:rsidR="00C56863" w:rsidRPr="00FC0F1C" w:rsidRDefault="00C56863" w:rsidP="00C56863">
      <w:pPr>
        <w:pStyle w:val="Corpodetexto"/>
        <w:jc w:val="both"/>
        <w:rPr>
          <w:rFonts w:asciiTheme="minorHAnsi" w:hAnsiTheme="minorHAnsi" w:cstheme="minorHAnsi"/>
        </w:rPr>
      </w:pPr>
      <w:r w:rsidRPr="00FC0F1C">
        <w:rPr>
          <w:rFonts w:asciiTheme="minorHAnsi" w:hAnsiTheme="minorHAnsi" w:cstheme="minorHAnsi"/>
        </w:rPr>
        <w:t>Para fins deste exemplo de relatório do auditor, são consideradas as seguintes circunstâncias:</w:t>
      </w:r>
    </w:p>
    <w:p w14:paraId="1D67AE70" w14:textId="2B8E6F71" w:rsidR="00C56863" w:rsidRPr="00FC0F1C" w:rsidRDefault="00C56863" w:rsidP="0056201E">
      <w:pPr>
        <w:pStyle w:val="Corpodetexto"/>
        <w:numPr>
          <w:ilvl w:val="0"/>
          <w:numId w:val="3"/>
        </w:numPr>
        <w:suppressAutoHyphens w:val="0"/>
        <w:spacing w:after="0"/>
        <w:jc w:val="both"/>
        <w:rPr>
          <w:rFonts w:asciiTheme="minorHAnsi" w:hAnsiTheme="minorHAnsi" w:cstheme="minorHAnsi"/>
        </w:rPr>
      </w:pPr>
      <w:r w:rsidRPr="00FC0F1C">
        <w:rPr>
          <w:rFonts w:asciiTheme="minorHAnsi" w:hAnsiTheme="minorHAnsi" w:cstheme="minorHAnsi"/>
        </w:rPr>
        <w:t>Auditoria de um conjunto completo de demonstrações financeiras de uma entidade que não seja uma entidade listada usando uma estrutura de apresentação adequada. A auditoria não é uma auditoria de grupo (ou seja, a NBC TA 600</w:t>
      </w:r>
      <w:r w:rsidR="002D7229" w:rsidRPr="00FC0F1C">
        <w:rPr>
          <w:rFonts w:asciiTheme="minorHAnsi" w:hAnsiTheme="minorHAnsi" w:cstheme="minorHAnsi"/>
          <w:lang w:val="pt-BR"/>
        </w:rPr>
        <w:t xml:space="preserve"> </w:t>
      </w:r>
      <w:r w:rsidRPr="00FC0F1C">
        <w:rPr>
          <w:rFonts w:asciiTheme="minorHAnsi" w:hAnsiTheme="minorHAnsi" w:cstheme="minorHAnsi"/>
        </w:rPr>
        <w:t>não se aplica).</w:t>
      </w:r>
    </w:p>
    <w:p w14:paraId="3328B0D8" w14:textId="492366C8" w:rsidR="003B4FF3" w:rsidRPr="00FC0F1C" w:rsidRDefault="003B4FF3" w:rsidP="003B4FF3">
      <w:pPr>
        <w:pStyle w:val="Corpodetexto"/>
        <w:numPr>
          <w:ilvl w:val="0"/>
          <w:numId w:val="3"/>
        </w:numPr>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BFE86D7" w14:textId="1C3886D7" w:rsidR="002F4AA5" w:rsidRPr="00FC0F1C" w:rsidRDefault="003B4FF3" w:rsidP="003B4FF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E87D7B3" w14:textId="1E5BA86A" w:rsidR="002F4AA5" w:rsidRPr="00FC0F1C" w:rsidRDefault="00C56863" w:rsidP="0056201E">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os itens A13 e A38 na NBC TA 550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Partes Relacionadas, que passam a vigorar com a seguinte redação:</w:t>
      </w:r>
    </w:p>
    <w:p w14:paraId="2A3EF8AF" w14:textId="3D589B83" w:rsidR="00C56863" w:rsidRPr="00FC0F1C" w:rsidRDefault="0088038D" w:rsidP="00C5686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4CD70846" w14:textId="77777777" w:rsidR="00C56863" w:rsidRPr="00FC0F1C" w:rsidRDefault="00C56863" w:rsidP="00C56863">
      <w:pPr>
        <w:pStyle w:val="Corpodetexto"/>
        <w:jc w:val="both"/>
        <w:rPr>
          <w:rFonts w:asciiTheme="minorHAnsi" w:hAnsiTheme="minorHAnsi" w:cstheme="minorHAnsi"/>
        </w:rPr>
      </w:pPr>
      <w:r w:rsidRPr="00FC0F1C">
        <w:rPr>
          <w:rFonts w:asciiTheme="minorHAnsi" w:hAnsiTheme="minorHAnsi" w:cstheme="minorHAnsi"/>
        </w:rPr>
        <w:t>Entendimento dos relacionamentos e transações com partes relacionadas da entidade</w:t>
      </w:r>
    </w:p>
    <w:p w14:paraId="70653B55" w14:textId="0B52C27D" w:rsidR="00C56863" w:rsidRPr="00FC0F1C" w:rsidRDefault="0088038D" w:rsidP="00C5686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6A22290" w14:textId="77777777" w:rsidR="00C56863" w:rsidRPr="00FC0F1C" w:rsidRDefault="00C56863" w:rsidP="00C56863">
      <w:pPr>
        <w:pStyle w:val="Corpodetexto"/>
        <w:jc w:val="both"/>
        <w:rPr>
          <w:rFonts w:asciiTheme="minorHAnsi" w:hAnsiTheme="minorHAnsi" w:cstheme="minorHAnsi"/>
        </w:rPr>
      </w:pPr>
      <w:r w:rsidRPr="00FC0F1C">
        <w:rPr>
          <w:rFonts w:asciiTheme="minorHAnsi" w:hAnsiTheme="minorHAnsi" w:cstheme="minorHAnsi"/>
        </w:rPr>
        <w:t>Identificação das partes relacionadas da entidade (ver item 13(a))</w:t>
      </w:r>
    </w:p>
    <w:p w14:paraId="4514E3BA" w14:textId="00FBFD58" w:rsidR="00C56863" w:rsidRPr="00FC0F1C" w:rsidRDefault="0088038D" w:rsidP="00C5686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83E9622" w14:textId="6237BCFC" w:rsidR="00C56863" w:rsidRPr="00FC0F1C" w:rsidRDefault="00C56863" w:rsidP="00C56863">
      <w:pPr>
        <w:autoSpaceDE w:val="0"/>
        <w:autoSpaceDN w:val="0"/>
        <w:adjustRightInd w:val="0"/>
        <w:ind w:left="705" w:hanging="705"/>
        <w:jc w:val="both"/>
        <w:rPr>
          <w:rFonts w:asciiTheme="minorHAnsi" w:hAnsiTheme="minorHAnsi" w:cstheme="minorHAnsi"/>
          <w:color w:val="000000"/>
          <w:sz w:val="24"/>
          <w:szCs w:val="24"/>
        </w:rPr>
      </w:pPr>
      <w:r w:rsidRPr="00FC0F1C">
        <w:rPr>
          <w:rFonts w:asciiTheme="minorHAnsi" w:hAnsiTheme="minorHAnsi" w:cstheme="minorHAnsi"/>
          <w:color w:val="000000"/>
          <w:sz w:val="24"/>
          <w:szCs w:val="24"/>
        </w:rPr>
        <w:t xml:space="preserve">A13. </w:t>
      </w:r>
      <w:r w:rsidRPr="00FC0F1C">
        <w:rPr>
          <w:rFonts w:asciiTheme="minorHAnsi" w:hAnsiTheme="minorHAnsi" w:cstheme="minorHAnsi"/>
          <w:color w:val="000000"/>
          <w:sz w:val="24"/>
          <w:szCs w:val="24"/>
        </w:rPr>
        <w:tab/>
        <w:t>No contexto da auditoria de grupo, a NBC TA 600 requer que o auditor do grupo solicite que os auditores dos componentes comuniquem, de forma tempestiva, as relações com partes relacionadas não identificadas anteriormente pela administração do grupo ou pelo auditor do grupo (ver item 32(b) da NBC TA 600). Esta informação fornece uma base útil para as indagações do auditor do grupo à administração no que se refere à identidade das partes relacionadas.</w:t>
      </w:r>
    </w:p>
    <w:p w14:paraId="641250DE" w14:textId="5E32DAD4" w:rsidR="00C56863" w:rsidRPr="00FC0F1C" w:rsidRDefault="0088038D" w:rsidP="00C5686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DB54F88" w14:textId="77777777" w:rsidR="00C56863" w:rsidRPr="00FC0F1C" w:rsidRDefault="00C56863" w:rsidP="00C56863">
      <w:pPr>
        <w:pStyle w:val="Corpodetexto"/>
        <w:jc w:val="both"/>
        <w:rPr>
          <w:rFonts w:asciiTheme="minorHAnsi" w:hAnsiTheme="minorHAnsi" w:cstheme="minorHAnsi"/>
          <w:b/>
          <w:bCs/>
        </w:rPr>
      </w:pPr>
      <w:r w:rsidRPr="00FC0F1C">
        <w:rPr>
          <w:rFonts w:asciiTheme="minorHAnsi" w:hAnsiTheme="minorHAnsi" w:cstheme="minorHAnsi"/>
          <w:b/>
          <w:bCs/>
        </w:rPr>
        <w:t>Respostas aos riscos de distorção relevante associado aos relacionamentos e transações com partes relacionadas (ver item 20)</w:t>
      </w:r>
    </w:p>
    <w:p w14:paraId="1FB8EA0D" w14:textId="6001EA41" w:rsidR="00C56863" w:rsidRPr="00FC0F1C" w:rsidRDefault="0088038D" w:rsidP="00C5686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8268F7B" w14:textId="0F59FCB8" w:rsidR="00C56863" w:rsidRPr="00FC0F1C" w:rsidRDefault="00C56863" w:rsidP="00C56863">
      <w:pPr>
        <w:pStyle w:val="Corpodetexto"/>
        <w:jc w:val="both"/>
        <w:rPr>
          <w:rFonts w:asciiTheme="minorHAnsi" w:hAnsiTheme="minorHAnsi" w:cstheme="minorHAnsi"/>
        </w:rPr>
      </w:pPr>
      <w:r w:rsidRPr="00FC0F1C">
        <w:rPr>
          <w:rFonts w:asciiTheme="minorHAnsi" w:hAnsiTheme="minorHAnsi" w:cstheme="minorHAnsi"/>
        </w:rPr>
        <w:t>Transações significativas com partes relacionadas fora do curso normal de negócios da entidade Avaliação da razão de negócio de transações significativas com partes relacionadas (ver item 23)</w:t>
      </w:r>
    </w:p>
    <w:p w14:paraId="21FA2692" w14:textId="77777777" w:rsidR="00C56863" w:rsidRPr="00FC0F1C" w:rsidRDefault="00C56863" w:rsidP="00C56863">
      <w:pPr>
        <w:autoSpaceDE w:val="0"/>
        <w:autoSpaceDN w:val="0"/>
        <w:adjustRightInd w:val="0"/>
        <w:ind w:left="705" w:hanging="705"/>
        <w:jc w:val="both"/>
        <w:rPr>
          <w:rFonts w:asciiTheme="minorHAnsi" w:hAnsiTheme="minorHAnsi" w:cstheme="minorHAnsi"/>
          <w:color w:val="000000"/>
          <w:sz w:val="24"/>
          <w:szCs w:val="24"/>
        </w:rPr>
      </w:pPr>
      <w:r w:rsidRPr="00FC0F1C">
        <w:rPr>
          <w:rFonts w:asciiTheme="minorHAnsi" w:hAnsiTheme="minorHAnsi" w:cstheme="minorHAnsi"/>
          <w:color w:val="000000"/>
          <w:sz w:val="24"/>
          <w:szCs w:val="24"/>
        </w:rPr>
        <w:t xml:space="preserve">A38. </w:t>
      </w:r>
      <w:r w:rsidRPr="00FC0F1C">
        <w:rPr>
          <w:rFonts w:asciiTheme="minorHAnsi" w:hAnsiTheme="minorHAnsi" w:cstheme="minorHAnsi"/>
          <w:color w:val="000000"/>
          <w:sz w:val="24"/>
          <w:szCs w:val="24"/>
        </w:rPr>
        <w:tab/>
        <w:t>Ao avaliar a razão de negócio de uma transação significativa com parte relacionada fora do curso normal de negócios da entidade, o auditor pode considerar o seguinte:</w:t>
      </w:r>
    </w:p>
    <w:p w14:paraId="50B355E1" w14:textId="77777777" w:rsidR="00C56863" w:rsidRPr="00FC0F1C" w:rsidRDefault="00C56863" w:rsidP="00C56863">
      <w:pPr>
        <w:pStyle w:val="Corpodetexto"/>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se a transação:</w:t>
      </w:r>
    </w:p>
    <w:p w14:paraId="0AF27D5F" w14:textId="77777777" w:rsidR="00C56863" w:rsidRPr="00FC0F1C" w:rsidRDefault="00C56863" w:rsidP="0056201E">
      <w:pPr>
        <w:pStyle w:val="Corpodetexto"/>
        <w:ind w:left="1413" w:hanging="705"/>
        <w:jc w:val="both"/>
        <w:rPr>
          <w:rFonts w:asciiTheme="minorHAnsi" w:hAnsiTheme="minorHAnsi" w:cstheme="minorHAnsi"/>
        </w:rPr>
      </w:pPr>
      <w:proofErr w:type="spellStart"/>
      <w:r w:rsidRPr="00FC0F1C">
        <w:rPr>
          <w:rFonts w:asciiTheme="minorHAnsi" w:hAnsiTheme="minorHAnsi" w:cstheme="minorHAnsi"/>
        </w:rPr>
        <w:t>o</w:t>
      </w:r>
      <w:proofErr w:type="spellEnd"/>
      <w:r w:rsidRPr="00FC0F1C">
        <w:rPr>
          <w:rFonts w:asciiTheme="minorHAnsi" w:hAnsiTheme="minorHAnsi" w:cstheme="minorHAnsi"/>
        </w:rPr>
        <w:tab/>
        <w:t>é excessivamente complexa (por exemplo, ela pode envolver múltiplas partes relacionadas dentro de um grupo );</w:t>
      </w:r>
    </w:p>
    <w:p w14:paraId="13C056D1" w14:textId="77777777" w:rsidR="00C56863" w:rsidRPr="00FC0F1C" w:rsidRDefault="00C56863" w:rsidP="0056201E">
      <w:pPr>
        <w:pStyle w:val="Corpodetexto"/>
        <w:ind w:left="1413" w:hanging="705"/>
        <w:jc w:val="both"/>
        <w:rPr>
          <w:rFonts w:asciiTheme="minorHAnsi" w:hAnsiTheme="minorHAnsi" w:cstheme="minorHAnsi"/>
        </w:rPr>
      </w:pPr>
      <w:r w:rsidRPr="00FC0F1C">
        <w:rPr>
          <w:rFonts w:asciiTheme="minorHAnsi" w:hAnsiTheme="minorHAnsi" w:cstheme="minorHAnsi"/>
        </w:rPr>
        <w:t>o</w:t>
      </w:r>
      <w:r w:rsidRPr="00FC0F1C">
        <w:rPr>
          <w:rFonts w:asciiTheme="minorHAnsi" w:hAnsiTheme="minorHAnsi" w:cstheme="minorHAnsi"/>
        </w:rPr>
        <w:tab/>
        <w:t>inclui termos comerciais não usuais, tais como preços, taxas de juros, garantias e termos de reembolso não usuais;</w:t>
      </w:r>
    </w:p>
    <w:p w14:paraId="54CF5755" w14:textId="77777777" w:rsidR="00C56863" w:rsidRPr="00FC0F1C" w:rsidRDefault="00C56863" w:rsidP="0056201E">
      <w:pPr>
        <w:pStyle w:val="Corpodetexto"/>
        <w:ind w:firstLine="708"/>
        <w:jc w:val="both"/>
        <w:rPr>
          <w:rFonts w:asciiTheme="minorHAnsi" w:hAnsiTheme="minorHAnsi" w:cstheme="minorHAnsi"/>
        </w:rPr>
      </w:pPr>
      <w:r w:rsidRPr="00FC0F1C">
        <w:rPr>
          <w:rFonts w:asciiTheme="minorHAnsi" w:hAnsiTheme="minorHAnsi" w:cstheme="minorHAnsi"/>
        </w:rPr>
        <w:t>o</w:t>
      </w:r>
      <w:r w:rsidRPr="00FC0F1C">
        <w:rPr>
          <w:rFonts w:asciiTheme="minorHAnsi" w:hAnsiTheme="minorHAnsi" w:cstheme="minorHAnsi"/>
        </w:rPr>
        <w:tab/>
        <w:t>carece de razão de negócios lógica aparente para sua ocorrência;</w:t>
      </w:r>
    </w:p>
    <w:p w14:paraId="315635B1" w14:textId="77777777" w:rsidR="00C56863" w:rsidRPr="00FC0F1C" w:rsidRDefault="00C56863" w:rsidP="0056201E">
      <w:pPr>
        <w:pStyle w:val="Corpodetexto"/>
        <w:ind w:firstLine="708"/>
        <w:jc w:val="both"/>
        <w:rPr>
          <w:rFonts w:asciiTheme="minorHAnsi" w:hAnsiTheme="minorHAnsi" w:cstheme="minorHAnsi"/>
        </w:rPr>
      </w:pPr>
      <w:r w:rsidRPr="00FC0F1C">
        <w:rPr>
          <w:rFonts w:asciiTheme="minorHAnsi" w:hAnsiTheme="minorHAnsi" w:cstheme="minorHAnsi"/>
        </w:rPr>
        <w:t>o</w:t>
      </w:r>
      <w:r w:rsidRPr="00FC0F1C">
        <w:rPr>
          <w:rFonts w:asciiTheme="minorHAnsi" w:hAnsiTheme="minorHAnsi" w:cstheme="minorHAnsi"/>
        </w:rPr>
        <w:tab/>
        <w:t>envolve partes relacionadas anteriormente não identificadas;</w:t>
      </w:r>
    </w:p>
    <w:p w14:paraId="53568AA9" w14:textId="77777777" w:rsidR="00C56863" w:rsidRPr="00FC0F1C" w:rsidRDefault="00C56863" w:rsidP="0056201E">
      <w:pPr>
        <w:pStyle w:val="Corpodetexto"/>
        <w:ind w:firstLine="708"/>
        <w:jc w:val="both"/>
        <w:rPr>
          <w:rFonts w:asciiTheme="minorHAnsi" w:hAnsiTheme="minorHAnsi" w:cstheme="minorHAnsi"/>
        </w:rPr>
      </w:pPr>
      <w:proofErr w:type="spellStart"/>
      <w:r w:rsidRPr="00FC0F1C">
        <w:rPr>
          <w:rFonts w:asciiTheme="minorHAnsi" w:hAnsiTheme="minorHAnsi" w:cstheme="minorHAnsi"/>
        </w:rPr>
        <w:t>o</w:t>
      </w:r>
      <w:proofErr w:type="spellEnd"/>
      <w:r w:rsidRPr="00FC0F1C">
        <w:rPr>
          <w:rFonts w:asciiTheme="minorHAnsi" w:hAnsiTheme="minorHAnsi" w:cstheme="minorHAnsi"/>
        </w:rPr>
        <w:tab/>
        <w:t>é processada de uma maneira não usual;</w:t>
      </w:r>
    </w:p>
    <w:p w14:paraId="6D288EF0" w14:textId="55DFA00E" w:rsidR="00C56863" w:rsidRPr="00FC0F1C" w:rsidRDefault="00C56863" w:rsidP="00C56863">
      <w:pPr>
        <w:pStyle w:val="Corpodetexto"/>
        <w:ind w:left="705" w:hanging="705"/>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t>se a administração discutiu a natureza e a contabilização de tal transação com os responsáveis pela governança;</w:t>
      </w:r>
      <w:r w:rsidR="004E02D9" w:rsidRPr="00FC0F1C">
        <w:rPr>
          <w:rFonts w:asciiTheme="minorHAnsi" w:hAnsiTheme="minorHAnsi" w:cstheme="minorHAnsi"/>
          <w:lang w:val="pt-BR"/>
        </w:rPr>
        <w:t xml:space="preserve"> e</w:t>
      </w:r>
    </w:p>
    <w:p w14:paraId="5C6AAF97" w14:textId="31CE3CF9" w:rsidR="002F4AA5" w:rsidRPr="00FC0F1C" w:rsidRDefault="00C56863" w:rsidP="00C5686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se a administração está dando mais ênfase </w:t>
      </w:r>
      <w:r w:rsidR="00670105" w:rsidRPr="00FC0F1C">
        <w:rPr>
          <w:rFonts w:asciiTheme="minorHAnsi" w:hAnsiTheme="minorHAnsi" w:cstheme="minorHAnsi"/>
          <w:lang w:val="pt-BR"/>
        </w:rPr>
        <w:t>a</w:t>
      </w:r>
      <w:r w:rsidR="00670105" w:rsidRPr="00FC0F1C">
        <w:rPr>
          <w:rFonts w:asciiTheme="minorHAnsi" w:hAnsiTheme="minorHAnsi" w:cstheme="minorHAnsi"/>
        </w:rPr>
        <w:t xml:space="preserve"> </w:t>
      </w:r>
      <w:r w:rsidRPr="00FC0F1C">
        <w:rPr>
          <w:rFonts w:asciiTheme="minorHAnsi" w:hAnsiTheme="minorHAnsi" w:cstheme="minorHAnsi"/>
        </w:rPr>
        <w:t xml:space="preserve">um tratamento contábil específico </w:t>
      </w:r>
      <w:r w:rsidR="00670105" w:rsidRPr="00FC0F1C">
        <w:rPr>
          <w:rFonts w:asciiTheme="minorHAnsi" w:hAnsiTheme="minorHAnsi" w:cstheme="minorHAnsi"/>
          <w:lang w:val="pt-BR"/>
        </w:rPr>
        <w:t>em vez</w:t>
      </w:r>
      <w:r w:rsidRPr="00FC0F1C">
        <w:rPr>
          <w:rFonts w:asciiTheme="minorHAnsi" w:hAnsiTheme="minorHAnsi" w:cstheme="minorHAnsi"/>
        </w:rPr>
        <w:t xml:space="preserve"> de dar a devida consideração à razão econômica subjacente da transação.</w:t>
      </w:r>
    </w:p>
    <w:p w14:paraId="75872B66" w14:textId="5005E5E3" w:rsidR="00C56863" w:rsidRPr="00FC0F1C" w:rsidRDefault="00C56863" w:rsidP="00C56863">
      <w:pPr>
        <w:pStyle w:val="Corpodetexto"/>
        <w:jc w:val="both"/>
        <w:rPr>
          <w:rFonts w:asciiTheme="minorHAnsi" w:hAnsiTheme="minorHAnsi" w:cstheme="minorHAnsi"/>
        </w:rPr>
      </w:pPr>
      <w:r w:rsidRPr="00FC0F1C">
        <w:rPr>
          <w:rFonts w:asciiTheme="minorHAnsi" w:hAnsiTheme="minorHAnsi" w:cstheme="minorHAnsi"/>
        </w:rPr>
        <w:t xml:space="preserve">Se as explicações da administração são relevantemente incompatíveis com os termos da transação com parte relacionada, exige-se que o auditor, em conformidade com a NBC TA 500 </w:t>
      </w:r>
      <w:r w:rsidR="00903ACF" w:rsidRPr="00FC0F1C">
        <w:rPr>
          <w:rFonts w:asciiTheme="minorHAnsi" w:hAnsiTheme="minorHAnsi" w:cstheme="minorHAnsi"/>
        </w:rPr>
        <w:t>-</w:t>
      </w:r>
      <w:r w:rsidRPr="00FC0F1C">
        <w:rPr>
          <w:rFonts w:asciiTheme="minorHAnsi" w:hAnsiTheme="minorHAnsi" w:cstheme="minorHAnsi"/>
        </w:rPr>
        <w:t xml:space="preserve"> Evidência de auditoria, item 11, considere a confiabilidade das explicações e representações da administração a respeito de outros assuntos significativos.</w:t>
      </w:r>
    </w:p>
    <w:p w14:paraId="03DF0B3A" w14:textId="4D11CEAE" w:rsidR="002F4AA5" w:rsidRPr="00FC0F1C" w:rsidRDefault="0088038D" w:rsidP="00C5686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EBE5B9B" w14:textId="7D87DDBB" w:rsidR="002F4AA5" w:rsidRPr="00FC0F1C" w:rsidRDefault="00930191" w:rsidP="00930191">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w:t>
      </w:r>
      <w:r w:rsidR="002D1B8F" w:rsidRPr="00FC0F1C">
        <w:rPr>
          <w:rFonts w:asciiTheme="minorHAnsi" w:hAnsiTheme="minorHAnsi" w:cstheme="minorHAnsi"/>
          <w:b/>
          <w:bCs/>
          <w:sz w:val="24"/>
          <w:szCs w:val="24"/>
        </w:rPr>
        <w:t>Apêndice</w:t>
      </w:r>
      <w:r w:rsidRPr="00FC0F1C">
        <w:rPr>
          <w:rFonts w:asciiTheme="minorHAnsi" w:hAnsiTheme="minorHAnsi" w:cstheme="minorHAnsi"/>
          <w:b/>
          <w:bCs/>
          <w:sz w:val="24"/>
          <w:szCs w:val="24"/>
        </w:rPr>
        <w:t xml:space="preserve"> na NBC TA 570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Continuidade Operacional, que passa a vigorar com a seguinte redação:</w:t>
      </w:r>
    </w:p>
    <w:p w14:paraId="1B8A7544" w14:textId="605237AF"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9C1737E" w14:textId="7CCD19D1" w:rsidR="00930191" w:rsidRPr="00FC0F1C" w:rsidRDefault="002D1B8F" w:rsidP="00930191">
      <w:pPr>
        <w:pStyle w:val="Corpodetexto"/>
        <w:jc w:val="both"/>
        <w:rPr>
          <w:rFonts w:asciiTheme="minorHAnsi" w:hAnsiTheme="minorHAnsi" w:cstheme="minorHAnsi"/>
          <w:b/>
          <w:bCs/>
          <w:lang w:val="pt-BR"/>
        </w:rPr>
      </w:pPr>
      <w:r w:rsidRPr="00FC0F1C">
        <w:rPr>
          <w:rFonts w:asciiTheme="minorHAnsi" w:hAnsiTheme="minorHAnsi" w:cstheme="minorHAnsi"/>
          <w:b/>
          <w:bCs/>
          <w:lang w:val="pt-BR"/>
        </w:rPr>
        <w:t>Apêndice</w:t>
      </w:r>
    </w:p>
    <w:p w14:paraId="7D786EAE" w14:textId="4D2F0C04"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5AE1ABC" w14:textId="20ECCE52" w:rsidR="00930191" w:rsidRPr="00FC0F1C" w:rsidRDefault="00930191" w:rsidP="00930191">
      <w:pPr>
        <w:pStyle w:val="Corpodetexto"/>
        <w:jc w:val="both"/>
        <w:rPr>
          <w:rFonts w:asciiTheme="minorHAnsi" w:hAnsiTheme="minorHAnsi" w:cstheme="minorHAnsi"/>
          <w:b/>
          <w:bCs/>
        </w:rPr>
      </w:pPr>
      <w:r w:rsidRPr="00FC0F1C">
        <w:rPr>
          <w:rFonts w:asciiTheme="minorHAnsi" w:hAnsiTheme="minorHAnsi" w:cstheme="minorHAnsi"/>
          <w:b/>
          <w:bCs/>
        </w:rPr>
        <w:t xml:space="preserve">Exemplo 1 </w:t>
      </w:r>
      <w:r w:rsidR="00903ACF" w:rsidRPr="00FC0F1C">
        <w:rPr>
          <w:rFonts w:asciiTheme="minorHAnsi" w:hAnsiTheme="minorHAnsi" w:cstheme="minorHAnsi"/>
          <w:b/>
          <w:bCs/>
        </w:rPr>
        <w:t>-</w:t>
      </w:r>
      <w:r w:rsidRPr="00FC0F1C">
        <w:rPr>
          <w:rFonts w:asciiTheme="minorHAnsi" w:hAnsiTheme="minorHAnsi" w:cstheme="minorHAnsi"/>
          <w:b/>
          <w:bCs/>
        </w:rPr>
        <w:t xml:space="preserve"> Opinião não modificada quando existe incerteza relevante e a divulgação nas demonstrações contábeis é adequada</w:t>
      </w:r>
    </w:p>
    <w:p w14:paraId="6F4CA73D" w14:textId="581400F2"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4A57C0BE" w14:textId="0B2F4D2F" w:rsidR="00930191" w:rsidRPr="00FC0F1C" w:rsidRDefault="00930191" w:rsidP="00930191">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auditoria do um conjunto completo de demonstrações contábeis de entidade listada, usando a estrutura de apresentação adequada. Não é auditoria de grupo (ou seja, a NBC TA 600 </w:t>
      </w:r>
      <w:r w:rsidR="00903ACF" w:rsidRPr="00FC0F1C">
        <w:rPr>
          <w:rFonts w:asciiTheme="minorHAnsi" w:hAnsiTheme="minorHAnsi" w:cstheme="minorHAnsi"/>
        </w:rPr>
        <w:t>-</w:t>
      </w:r>
      <w:r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w:t>
      </w:r>
      <w:r w:rsidR="002D1B8F" w:rsidRPr="00FC0F1C">
        <w:rPr>
          <w:rFonts w:asciiTheme="minorHAnsi" w:hAnsiTheme="minorHAnsi" w:cstheme="minorHAnsi"/>
          <w:lang w:val="pt-BR"/>
        </w:rPr>
        <w:t>i</w:t>
      </w:r>
      <w:proofErr w:type="spellStart"/>
      <w:r w:rsidRPr="00FC0F1C">
        <w:rPr>
          <w:rFonts w:asciiTheme="minorHAnsi" w:hAnsiTheme="minorHAnsi" w:cstheme="minorHAnsi"/>
        </w:rPr>
        <w:t>ncluindo</w:t>
      </w:r>
      <w:proofErr w:type="spellEnd"/>
      <w:r w:rsidRPr="00FC0F1C">
        <w:rPr>
          <w:rFonts w:asciiTheme="minorHAnsi" w:hAnsiTheme="minorHAnsi" w:cstheme="minorHAnsi"/>
        </w:rPr>
        <w:t xml:space="preserve"> o Trabalho dos Auditores dos Componentes não se aplica);</w:t>
      </w:r>
    </w:p>
    <w:p w14:paraId="238A133D" w14:textId="30B0CD6E" w:rsidR="00930191" w:rsidRPr="00FC0F1C" w:rsidRDefault="00930191" w:rsidP="00930191">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2D1B8F" w:rsidRPr="00FC0F1C">
        <w:rPr>
          <w:rFonts w:asciiTheme="minorHAnsi" w:hAnsiTheme="minorHAnsi" w:cstheme="minorHAnsi"/>
          <w:lang w:val="pt-BR"/>
        </w:rPr>
        <w:t>(</w:t>
      </w:r>
      <w:r w:rsidR="00903ACF" w:rsidRPr="00FC0F1C">
        <w:rPr>
          <w:rFonts w:asciiTheme="minorHAnsi" w:hAnsiTheme="minorHAnsi" w:cstheme="minorHAnsi"/>
        </w:rPr>
        <w:t>...</w:t>
      </w:r>
      <w:r w:rsidR="002D1B8F" w:rsidRPr="00FC0F1C">
        <w:rPr>
          <w:rFonts w:asciiTheme="minorHAnsi" w:hAnsiTheme="minorHAnsi" w:cstheme="minorHAnsi"/>
          <w:lang w:val="pt-BR"/>
        </w:rPr>
        <w:t>)</w:t>
      </w:r>
    </w:p>
    <w:p w14:paraId="0310D950" w14:textId="09C5C823"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5F40D2EE" w14:textId="039B8BA9" w:rsidR="00930191" w:rsidRPr="00FC0F1C" w:rsidRDefault="00930191" w:rsidP="00930191">
      <w:pPr>
        <w:pStyle w:val="Corpodetexto"/>
        <w:jc w:val="both"/>
        <w:rPr>
          <w:rFonts w:asciiTheme="minorHAnsi" w:hAnsiTheme="minorHAnsi" w:cstheme="minorHAnsi"/>
          <w:b/>
          <w:bCs/>
        </w:rPr>
      </w:pPr>
      <w:r w:rsidRPr="00FC0F1C">
        <w:rPr>
          <w:rFonts w:asciiTheme="minorHAnsi" w:hAnsiTheme="minorHAnsi" w:cstheme="minorHAnsi"/>
          <w:b/>
          <w:bCs/>
        </w:rPr>
        <w:t xml:space="preserve">Exemplo 2 </w:t>
      </w:r>
      <w:r w:rsidR="00903ACF" w:rsidRPr="00FC0F1C">
        <w:rPr>
          <w:rFonts w:asciiTheme="minorHAnsi" w:hAnsiTheme="minorHAnsi" w:cstheme="minorHAnsi"/>
          <w:b/>
          <w:bCs/>
        </w:rPr>
        <w:t>-</w:t>
      </w:r>
      <w:r w:rsidRPr="00FC0F1C">
        <w:rPr>
          <w:rFonts w:asciiTheme="minorHAnsi" w:hAnsiTheme="minorHAnsi" w:cstheme="minorHAnsi"/>
          <w:b/>
          <w:bCs/>
        </w:rPr>
        <w:t xml:space="preserve"> Opinião modificada quando existe incerteza relevante e as demonstrações contábeis apresentam distorção relevante devido à divulgação inadequada</w:t>
      </w:r>
    </w:p>
    <w:p w14:paraId="06B17E6F" w14:textId="68DB2DEB"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1F687B67" w14:textId="7A098B8E" w:rsidR="00930191" w:rsidRPr="00FC0F1C" w:rsidRDefault="00930191" w:rsidP="00930191">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auditoria do conjunto completo de demonstrações contábeis de entidade listada, usando a estrutura de apresentação adequada. Não é auditoria de grupo (ou seja, a NBC TA 600 </w:t>
      </w:r>
      <w:r w:rsidR="00903ACF" w:rsidRPr="00FC0F1C">
        <w:rPr>
          <w:rFonts w:asciiTheme="minorHAnsi" w:hAnsiTheme="minorHAnsi" w:cstheme="minorHAnsi"/>
        </w:rPr>
        <w:t>-</w:t>
      </w:r>
      <w:r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Incluindo o Trabalho dos Auditores dos Componentes não se aplica);</w:t>
      </w:r>
    </w:p>
    <w:p w14:paraId="0652DCB0" w14:textId="5B3BBF38" w:rsidR="00930191" w:rsidRPr="00FC0F1C" w:rsidRDefault="00930191" w:rsidP="00930191">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2D1B8F" w:rsidRPr="00FC0F1C">
        <w:rPr>
          <w:rFonts w:asciiTheme="minorHAnsi" w:hAnsiTheme="minorHAnsi" w:cstheme="minorHAnsi"/>
          <w:lang w:val="pt-BR"/>
        </w:rPr>
        <w:t>(</w:t>
      </w:r>
      <w:r w:rsidR="00903ACF" w:rsidRPr="00FC0F1C">
        <w:rPr>
          <w:rFonts w:asciiTheme="minorHAnsi" w:hAnsiTheme="minorHAnsi" w:cstheme="minorHAnsi"/>
        </w:rPr>
        <w:t>...</w:t>
      </w:r>
      <w:r w:rsidR="002D1B8F" w:rsidRPr="00FC0F1C">
        <w:rPr>
          <w:rFonts w:asciiTheme="minorHAnsi" w:hAnsiTheme="minorHAnsi" w:cstheme="minorHAnsi"/>
          <w:lang w:val="pt-BR"/>
        </w:rPr>
        <w:t>)</w:t>
      </w:r>
    </w:p>
    <w:p w14:paraId="0C47FAEF" w14:textId="1E23BDA8" w:rsidR="00930191" w:rsidRPr="00FC0F1C" w:rsidRDefault="00930191" w:rsidP="00930191">
      <w:pPr>
        <w:pStyle w:val="Corpodetexto"/>
        <w:jc w:val="both"/>
        <w:rPr>
          <w:rFonts w:asciiTheme="minorHAnsi" w:hAnsiTheme="minorHAnsi" w:cstheme="minorHAnsi"/>
          <w:b/>
          <w:bCs/>
        </w:rPr>
      </w:pPr>
      <w:r w:rsidRPr="00FC0F1C">
        <w:rPr>
          <w:rFonts w:asciiTheme="minorHAnsi" w:hAnsiTheme="minorHAnsi" w:cstheme="minorHAnsi"/>
          <w:b/>
          <w:bCs/>
        </w:rPr>
        <w:t xml:space="preserve">Exemplo 3 </w:t>
      </w:r>
      <w:r w:rsidR="00903ACF" w:rsidRPr="00FC0F1C">
        <w:rPr>
          <w:rFonts w:asciiTheme="minorHAnsi" w:hAnsiTheme="minorHAnsi" w:cstheme="minorHAnsi"/>
          <w:b/>
          <w:bCs/>
        </w:rPr>
        <w:t>-</w:t>
      </w:r>
      <w:r w:rsidRPr="00FC0F1C">
        <w:rPr>
          <w:rFonts w:asciiTheme="minorHAnsi" w:hAnsiTheme="minorHAnsi" w:cstheme="minorHAnsi"/>
          <w:b/>
          <w:bCs/>
        </w:rPr>
        <w:t xml:space="preserve"> Opinião adversa quando existe incerteza relevante e ela não é divulgada nas demonstrações contábeis</w:t>
      </w:r>
    </w:p>
    <w:p w14:paraId="7DFDF2C9" w14:textId="14A3EB1C"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5818AE00" w14:textId="2B63FC3B"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auditoria do conjunto completo de demonstrações contábeis de entidade não listada, usando a estrutura de apresentação adequada. Não é auditoria de grupo (ou seja, a NBC TA 600 </w:t>
      </w:r>
      <w:r w:rsidR="00903ACF" w:rsidRPr="00FC0F1C">
        <w:rPr>
          <w:rFonts w:asciiTheme="minorHAnsi" w:hAnsiTheme="minorHAnsi" w:cstheme="minorHAnsi"/>
        </w:rPr>
        <w:t>-</w:t>
      </w:r>
      <w:r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incluindo o Trabalho dos Auditores dos Componentes não se aplica).</w:t>
      </w:r>
    </w:p>
    <w:p w14:paraId="45D814DC" w14:textId="35D02692" w:rsidR="00930191" w:rsidRPr="00FC0F1C" w:rsidRDefault="00930191" w:rsidP="00930191">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2D1B8F" w:rsidRPr="00FC0F1C">
        <w:rPr>
          <w:rFonts w:asciiTheme="minorHAnsi" w:hAnsiTheme="minorHAnsi" w:cstheme="minorHAnsi"/>
          <w:lang w:val="pt-BR"/>
        </w:rPr>
        <w:t>(</w:t>
      </w:r>
      <w:r w:rsidR="00903ACF" w:rsidRPr="00FC0F1C">
        <w:rPr>
          <w:rFonts w:asciiTheme="minorHAnsi" w:hAnsiTheme="minorHAnsi" w:cstheme="minorHAnsi"/>
        </w:rPr>
        <w:t>...</w:t>
      </w:r>
      <w:r w:rsidR="002D1B8F" w:rsidRPr="00FC0F1C">
        <w:rPr>
          <w:rFonts w:asciiTheme="minorHAnsi" w:hAnsiTheme="minorHAnsi" w:cstheme="minorHAnsi"/>
          <w:lang w:val="pt-BR"/>
        </w:rPr>
        <w:t>)</w:t>
      </w:r>
    </w:p>
    <w:p w14:paraId="07CD113E" w14:textId="747C3087" w:rsidR="002F4AA5"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11B3962" w14:textId="0EC07549" w:rsidR="002F4AA5" w:rsidRPr="00FC0F1C" w:rsidRDefault="00930191" w:rsidP="00930191">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os itens A16 e A31 na NBC TA 610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Utilização do Trabalho de Auditoria Interna, que passam a vigorar com a seguinte redação:</w:t>
      </w:r>
    </w:p>
    <w:p w14:paraId="61F57D9C" w14:textId="08602274"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1E0B785" w14:textId="77777777" w:rsidR="00930191" w:rsidRPr="00FC0F1C" w:rsidRDefault="00930191" w:rsidP="00930191">
      <w:pPr>
        <w:pStyle w:val="Corpodetexto"/>
        <w:jc w:val="both"/>
        <w:rPr>
          <w:rFonts w:asciiTheme="minorHAnsi" w:hAnsiTheme="minorHAnsi" w:cstheme="minorHAnsi"/>
          <w:b/>
          <w:bCs/>
        </w:rPr>
      </w:pPr>
      <w:r w:rsidRPr="00FC0F1C">
        <w:rPr>
          <w:rFonts w:asciiTheme="minorHAnsi" w:hAnsiTheme="minorHAnsi" w:cstheme="minorHAnsi"/>
          <w:b/>
          <w:bCs/>
        </w:rPr>
        <w:t>Aplicação e outros materiais explicativos</w:t>
      </w:r>
    </w:p>
    <w:p w14:paraId="44ED27BB" w14:textId="6B1660B4"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591A1689" w14:textId="77777777" w:rsidR="00930191" w:rsidRPr="00FC0F1C" w:rsidRDefault="00930191" w:rsidP="00930191">
      <w:pPr>
        <w:pStyle w:val="Corpodetexto"/>
        <w:jc w:val="both"/>
        <w:rPr>
          <w:rFonts w:asciiTheme="minorHAnsi" w:hAnsiTheme="minorHAnsi" w:cstheme="minorHAnsi"/>
          <w:b/>
          <w:bCs/>
        </w:rPr>
      </w:pPr>
      <w:r w:rsidRPr="00FC0F1C">
        <w:rPr>
          <w:rFonts w:asciiTheme="minorHAnsi" w:hAnsiTheme="minorHAnsi" w:cstheme="minorHAnsi"/>
          <w:b/>
          <w:bCs/>
        </w:rPr>
        <w:t>Determinação se o trabalho da auditoria interna pode ser utilizado</w:t>
      </w:r>
    </w:p>
    <w:p w14:paraId="58DF6B4C" w14:textId="5488CBCE"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E24212C" w14:textId="77777777" w:rsidR="00930191" w:rsidRPr="00FC0F1C" w:rsidRDefault="00930191" w:rsidP="00930191">
      <w:pPr>
        <w:pStyle w:val="Corpodetexto"/>
        <w:jc w:val="both"/>
        <w:rPr>
          <w:rFonts w:asciiTheme="minorHAnsi" w:hAnsiTheme="minorHAnsi" w:cstheme="minorHAnsi"/>
          <w:i/>
          <w:iCs/>
        </w:rPr>
      </w:pPr>
      <w:r w:rsidRPr="00FC0F1C">
        <w:rPr>
          <w:rFonts w:asciiTheme="minorHAnsi" w:hAnsiTheme="minorHAnsi" w:cstheme="minorHAnsi"/>
          <w:i/>
          <w:iCs/>
        </w:rPr>
        <w:t>Determinação da natureza e da extensão do trabalho da auditoria interna que podem ser utilizados</w:t>
      </w:r>
    </w:p>
    <w:p w14:paraId="1B19514E"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Fatores que afetam a determinação da natureza e extensão do trabalho da auditoria interna que podem ser utilizados (ver itens 17 a 19)</w:t>
      </w:r>
    </w:p>
    <w:p w14:paraId="3550D948" w14:textId="1EFF85C4"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9AC5E9E" w14:textId="77777777" w:rsidR="00930191" w:rsidRPr="00FC0F1C" w:rsidRDefault="00930191" w:rsidP="00930191">
      <w:pPr>
        <w:autoSpaceDE w:val="0"/>
        <w:autoSpaceDN w:val="0"/>
        <w:adjustRightInd w:val="0"/>
        <w:ind w:left="705" w:hanging="705"/>
        <w:jc w:val="both"/>
        <w:rPr>
          <w:rFonts w:asciiTheme="minorHAnsi" w:hAnsiTheme="minorHAnsi" w:cstheme="minorHAnsi"/>
          <w:color w:val="000000"/>
          <w:sz w:val="24"/>
          <w:szCs w:val="24"/>
        </w:rPr>
      </w:pPr>
      <w:r w:rsidRPr="00FC0F1C">
        <w:rPr>
          <w:rFonts w:asciiTheme="minorHAnsi" w:hAnsiTheme="minorHAnsi" w:cstheme="minorHAnsi"/>
          <w:color w:val="000000"/>
          <w:sz w:val="24"/>
          <w:szCs w:val="24"/>
        </w:rPr>
        <w:t xml:space="preserve">A16. </w:t>
      </w:r>
      <w:r w:rsidRPr="00FC0F1C">
        <w:rPr>
          <w:rFonts w:asciiTheme="minorHAnsi" w:hAnsiTheme="minorHAnsi" w:cstheme="minorHAnsi"/>
          <w:color w:val="000000"/>
          <w:sz w:val="24"/>
          <w:szCs w:val="24"/>
        </w:rPr>
        <w:tab/>
        <w:t>Os exemplos de trabalho da auditoria interna que podem ser utilizados pelo auditor independente incluem:</w:t>
      </w:r>
    </w:p>
    <w:p w14:paraId="540336B9"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testes da eficácia operacional dos controles;</w:t>
      </w:r>
    </w:p>
    <w:p w14:paraId="1A5748F3"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procedimentos substantivos envolvendo menor grau de julgamento;</w:t>
      </w:r>
    </w:p>
    <w:p w14:paraId="219661C7"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observação das contagens do estoque;</w:t>
      </w:r>
    </w:p>
    <w:p w14:paraId="2131DE6B" w14:textId="4520BE8B" w:rsidR="00930191" w:rsidRPr="00FC0F1C" w:rsidRDefault="00930191" w:rsidP="00930191">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rastreamento de transações pelo sistema de informações aplicável </w:t>
      </w:r>
      <w:r w:rsidR="00F70712" w:rsidRPr="00FC0F1C">
        <w:rPr>
          <w:rFonts w:asciiTheme="minorHAnsi" w:hAnsiTheme="minorHAnsi" w:cstheme="minorHAnsi"/>
          <w:lang w:val="pt-BR"/>
        </w:rPr>
        <w:t>às</w:t>
      </w:r>
      <w:r w:rsidRPr="00FC0F1C">
        <w:rPr>
          <w:rFonts w:asciiTheme="minorHAnsi" w:hAnsiTheme="minorHAnsi" w:cstheme="minorHAnsi"/>
        </w:rPr>
        <w:t xml:space="preserve"> demonstrações contábeis;</w:t>
      </w:r>
    </w:p>
    <w:p w14:paraId="402B8C34" w14:textId="0F209E69" w:rsidR="00930191" w:rsidRPr="00FC0F1C" w:rsidRDefault="00930191" w:rsidP="002D1B8F">
      <w:pPr>
        <w:pStyle w:val="Corpodetexto"/>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testes sobre a observância dos requisitos de regulamentação</w:t>
      </w:r>
      <w:r w:rsidR="002D1B8F" w:rsidRPr="00FC0F1C">
        <w:rPr>
          <w:rFonts w:asciiTheme="minorHAnsi" w:hAnsiTheme="minorHAnsi" w:cstheme="minorHAnsi"/>
          <w:lang w:val="pt-BR"/>
        </w:rPr>
        <w:t>.</w:t>
      </w:r>
      <w:r w:rsidRPr="00FC0F1C">
        <w:rPr>
          <w:rFonts w:asciiTheme="minorHAnsi" w:hAnsiTheme="minorHAnsi" w:cstheme="minorHAnsi"/>
          <w:strike/>
        </w:rPr>
        <w:t xml:space="preserve"> </w:t>
      </w:r>
    </w:p>
    <w:p w14:paraId="61AE8C44" w14:textId="4BBB6135"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5C261DC" w14:textId="77777777" w:rsidR="00930191" w:rsidRPr="00FC0F1C" w:rsidRDefault="00930191" w:rsidP="00930191">
      <w:pPr>
        <w:pStyle w:val="Corpodetexto"/>
        <w:jc w:val="both"/>
        <w:rPr>
          <w:rFonts w:asciiTheme="minorHAnsi" w:hAnsiTheme="minorHAnsi" w:cstheme="minorHAnsi"/>
          <w:b/>
          <w:bCs/>
        </w:rPr>
      </w:pPr>
      <w:r w:rsidRPr="00FC0F1C">
        <w:rPr>
          <w:rFonts w:asciiTheme="minorHAnsi" w:hAnsiTheme="minorHAnsi" w:cstheme="minorHAnsi"/>
          <w:b/>
          <w:bCs/>
        </w:rPr>
        <w:t>Determinação se o auditor interno pode ser utilizado para prestar assistência direta</w:t>
      </w:r>
    </w:p>
    <w:p w14:paraId="0F384195" w14:textId="77777777" w:rsidR="00930191" w:rsidRPr="00FC0F1C" w:rsidRDefault="00930191" w:rsidP="00930191">
      <w:pPr>
        <w:pStyle w:val="Corpodetexto"/>
        <w:jc w:val="both"/>
        <w:rPr>
          <w:rFonts w:asciiTheme="minorHAnsi" w:hAnsiTheme="minorHAnsi" w:cstheme="minorHAnsi"/>
          <w:i/>
          <w:iCs/>
        </w:rPr>
      </w:pPr>
      <w:r w:rsidRPr="00FC0F1C">
        <w:rPr>
          <w:rFonts w:asciiTheme="minorHAnsi" w:hAnsiTheme="minorHAnsi" w:cstheme="minorHAnsi"/>
          <w:i/>
          <w:iCs/>
        </w:rPr>
        <w:t>Determinação se o auditor interno pode ser utilizado para prestar assistência direta (ver itens 5 e 26 a 28)</w:t>
      </w:r>
    </w:p>
    <w:p w14:paraId="22EA6D2C" w14:textId="2161A0C3" w:rsidR="00930191" w:rsidRPr="00FC0F1C" w:rsidRDefault="00930191" w:rsidP="00930191">
      <w:pPr>
        <w:autoSpaceDE w:val="0"/>
        <w:autoSpaceDN w:val="0"/>
        <w:adjustRightInd w:val="0"/>
        <w:ind w:left="705" w:hanging="705"/>
        <w:jc w:val="both"/>
        <w:rPr>
          <w:rFonts w:asciiTheme="minorHAnsi" w:hAnsiTheme="minorHAnsi" w:cstheme="minorHAnsi"/>
          <w:color w:val="000000"/>
          <w:sz w:val="24"/>
          <w:szCs w:val="24"/>
        </w:rPr>
      </w:pPr>
      <w:r w:rsidRPr="00FC0F1C">
        <w:rPr>
          <w:rFonts w:asciiTheme="minorHAnsi" w:hAnsiTheme="minorHAnsi" w:cstheme="minorHAnsi"/>
          <w:color w:val="000000"/>
          <w:sz w:val="24"/>
          <w:szCs w:val="24"/>
        </w:rPr>
        <w:t xml:space="preserve">A31. </w:t>
      </w:r>
      <w:r w:rsidRPr="00FC0F1C">
        <w:rPr>
          <w:rFonts w:asciiTheme="minorHAnsi" w:hAnsiTheme="minorHAnsi" w:cstheme="minorHAnsi"/>
          <w:color w:val="000000"/>
          <w:sz w:val="24"/>
          <w:szCs w:val="24"/>
        </w:rPr>
        <w:tab/>
        <w:t xml:space="preserve">Nas jurisdições onde o auditor independente é proibido por lei ou regulamento </w:t>
      </w:r>
      <w:r w:rsidR="00BE5009" w:rsidRPr="00FC0F1C">
        <w:rPr>
          <w:rFonts w:asciiTheme="minorHAnsi" w:hAnsiTheme="minorHAnsi" w:cstheme="minorHAnsi"/>
          <w:color w:val="000000"/>
          <w:sz w:val="24"/>
          <w:szCs w:val="24"/>
        </w:rPr>
        <w:t xml:space="preserve">de </w:t>
      </w:r>
      <w:r w:rsidRPr="00FC0F1C">
        <w:rPr>
          <w:rFonts w:asciiTheme="minorHAnsi" w:hAnsiTheme="minorHAnsi" w:cstheme="minorHAnsi"/>
          <w:color w:val="000000"/>
          <w:sz w:val="24"/>
          <w:szCs w:val="24"/>
        </w:rPr>
        <w:t>utilizar auditores internos para prestar assistência direta, é importante</w:t>
      </w:r>
      <w:r w:rsidR="00BE5009" w:rsidRPr="00FC0F1C">
        <w:rPr>
          <w:rFonts w:asciiTheme="minorHAnsi" w:hAnsiTheme="minorHAnsi" w:cstheme="minorHAnsi"/>
          <w:color w:val="000000"/>
          <w:sz w:val="24"/>
          <w:szCs w:val="24"/>
        </w:rPr>
        <w:t>,</w:t>
      </w:r>
      <w:r w:rsidRPr="00FC0F1C">
        <w:rPr>
          <w:rFonts w:asciiTheme="minorHAnsi" w:hAnsiTheme="minorHAnsi" w:cstheme="minorHAnsi"/>
          <w:color w:val="000000"/>
          <w:sz w:val="24"/>
          <w:szCs w:val="24"/>
        </w:rPr>
        <w:t xml:space="preserve"> nas circunstâncias de uma auditoria de grupo, que o auditor do grupo considere se a proibição se estende também aos auditores de componentes e, em caso afirmativo, considerar essa proibição na comunicação com os auditores do componente (ver item 25(a) da NBC TA 600) </w:t>
      </w:r>
    </w:p>
    <w:p w14:paraId="6C7557D7" w14:textId="1A49C74F" w:rsidR="002F4AA5"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CB7BAE1" w14:textId="65D65F24" w:rsidR="002F4AA5" w:rsidRPr="00FC0F1C" w:rsidRDefault="00930191" w:rsidP="00930191">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os itens </w:t>
      </w:r>
      <w:r w:rsidR="0062549A" w:rsidRPr="00FC0F1C">
        <w:rPr>
          <w:rFonts w:asciiTheme="minorHAnsi" w:hAnsiTheme="minorHAnsi" w:cstheme="minorHAnsi"/>
          <w:b/>
          <w:bCs/>
          <w:sz w:val="24"/>
          <w:szCs w:val="24"/>
        </w:rPr>
        <w:t xml:space="preserve">39, A38, A39 e </w:t>
      </w:r>
      <w:r w:rsidR="00E5340A" w:rsidRPr="00FC0F1C">
        <w:rPr>
          <w:rFonts w:asciiTheme="minorHAnsi" w:hAnsiTheme="minorHAnsi" w:cstheme="minorHAnsi"/>
          <w:b/>
          <w:bCs/>
          <w:sz w:val="24"/>
          <w:szCs w:val="24"/>
        </w:rPr>
        <w:t xml:space="preserve">o </w:t>
      </w:r>
      <w:r w:rsidR="002A19FE" w:rsidRPr="00FC0F1C">
        <w:rPr>
          <w:rFonts w:asciiTheme="minorHAnsi" w:hAnsiTheme="minorHAnsi" w:cstheme="minorHAnsi"/>
          <w:b/>
          <w:bCs/>
          <w:sz w:val="24"/>
          <w:szCs w:val="24"/>
        </w:rPr>
        <w:t>Apêndice</w:t>
      </w:r>
      <w:r w:rsidRPr="00FC0F1C">
        <w:rPr>
          <w:rFonts w:asciiTheme="minorHAnsi" w:hAnsiTheme="minorHAnsi" w:cstheme="minorHAnsi"/>
          <w:b/>
          <w:bCs/>
          <w:sz w:val="24"/>
          <w:szCs w:val="24"/>
        </w:rPr>
        <w:t xml:space="preserve"> na NBC TA 700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Formação da Opinião e Emissão do Relatório do Auditor Independente sobre as Demonstrações Contábeis, que passam a vigorar com a seguinte redação:</w:t>
      </w:r>
    </w:p>
    <w:p w14:paraId="6CF37BE0" w14:textId="6C0CC237" w:rsidR="00930191" w:rsidRPr="00FC0F1C" w:rsidRDefault="002D1B8F"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EC53EBA"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Responsabilidades do auditor independente pela auditoria das demonstrações contábeis</w:t>
      </w:r>
    </w:p>
    <w:p w14:paraId="20045D15" w14:textId="4083A587"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273BDAD" w14:textId="4FD49DBE" w:rsidR="00930191" w:rsidRPr="00FC0F1C" w:rsidRDefault="00930191" w:rsidP="00930191">
      <w:pPr>
        <w:autoSpaceDE w:val="0"/>
        <w:autoSpaceDN w:val="0"/>
        <w:adjustRightInd w:val="0"/>
        <w:ind w:left="705" w:hanging="705"/>
        <w:jc w:val="both"/>
        <w:rPr>
          <w:rFonts w:asciiTheme="minorHAnsi" w:hAnsiTheme="minorHAnsi" w:cstheme="minorHAnsi"/>
          <w:color w:val="000000"/>
          <w:sz w:val="24"/>
          <w:szCs w:val="24"/>
        </w:rPr>
      </w:pPr>
      <w:r w:rsidRPr="00FC0F1C">
        <w:rPr>
          <w:rFonts w:asciiTheme="minorHAnsi" w:hAnsiTheme="minorHAnsi" w:cstheme="minorHAnsi"/>
          <w:color w:val="000000"/>
          <w:sz w:val="24"/>
          <w:szCs w:val="24"/>
        </w:rPr>
        <w:t>39.</w:t>
      </w:r>
      <w:r w:rsidRPr="00FC0F1C">
        <w:rPr>
          <w:rFonts w:asciiTheme="minorHAnsi" w:hAnsiTheme="minorHAnsi" w:cstheme="minorHAnsi"/>
          <w:color w:val="000000"/>
          <w:sz w:val="24"/>
          <w:szCs w:val="24"/>
        </w:rPr>
        <w:tab/>
        <w:t xml:space="preserve">A seção </w:t>
      </w:r>
      <w:r w:rsidR="00331C3F">
        <w:rPr>
          <w:rFonts w:cs="Calibri"/>
          <w:sz w:val="24"/>
          <w:szCs w:val="24"/>
          <w:lang w:eastAsia="pt-BR"/>
        </w:rPr>
        <w:t>"</w:t>
      </w:r>
      <w:r w:rsidRPr="00FC0F1C">
        <w:rPr>
          <w:rFonts w:asciiTheme="minorHAnsi" w:hAnsiTheme="minorHAnsi" w:cstheme="minorHAnsi"/>
          <w:color w:val="000000"/>
          <w:sz w:val="24"/>
          <w:szCs w:val="24"/>
        </w:rPr>
        <w:t>Responsabilidades do auditor pela auditoria das demonstrações contábeis</w:t>
      </w:r>
      <w:r w:rsidR="00331C3F">
        <w:rPr>
          <w:rFonts w:cs="Calibri"/>
          <w:sz w:val="24"/>
          <w:szCs w:val="24"/>
          <w:lang w:eastAsia="pt-BR"/>
        </w:rPr>
        <w:t>"</w:t>
      </w:r>
      <w:r w:rsidRPr="00FC0F1C">
        <w:rPr>
          <w:rFonts w:asciiTheme="minorHAnsi" w:hAnsiTheme="minorHAnsi" w:cstheme="minorHAnsi"/>
          <w:color w:val="000000"/>
          <w:sz w:val="24"/>
          <w:szCs w:val="24"/>
        </w:rPr>
        <w:t xml:space="preserve"> do relatório do auditor deve também: (ver item A50)</w:t>
      </w:r>
    </w:p>
    <w:p w14:paraId="0D4087E4" w14:textId="2AB45DD0"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FA9FAD5" w14:textId="134C978E" w:rsidR="00930191" w:rsidRPr="00FC0F1C" w:rsidRDefault="00930191" w:rsidP="00930191">
      <w:pPr>
        <w:pStyle w:val="Corpodetexto"/>
        <w:ind w:left="1413" w:hanging="705"/>
        <w:jc w:val="both"/>
        <w:rPr>
          <w:rFonts w:asciiTheme="minorHAnsi" w:hAnsiTheme="minorHAnsi" w:cstheme="minorHAnsi"/>
        </w:rPr>
      </w:pPr>
      <w:r w:rsidRPr="00FC0F1C">
        <w:rPr>
          <w:rFonts w:asciiTheme="minorHAnsi" w:hAnsiTheme="minorHAnsi" w:cstheme="minorHAnsi"/>
        </w:rPr>
        <w:t>(a)</w:t>
      </w:r>
      <w:r w:rsidRPr="00FC0F1C">
        <w:rPr>
          <w:rFonts w:asciiTheme="minorHAnsi" w:hAnsiTheme="minorHAnsi" w:cstheme="minorHAnsi"/>
        </w:rPr>
        <w:tab/>
        <w:t xml:space="preserve">Quando a NBC TA 600 </w:t>
      </w:r>
      <w:r w:rsidR="00903ACF" w:rsidRPr="00FC0F1C">
        <w:rPr>
          <w:rFonts w:asciiTheme="minorHAnsi" w:hAnsiTheme="minorHAnsi" w:cstheme="minorHAnsi"/>
        </w:rPr>
        <w:t>-</w:t>
      </w:r>
      <w:r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Incluindo o Trabalho dos Auditores dos Componentes se aplicar, explicar ainda a responsabilidade do auditor em trabalhos de auditoria de grupo, especificando que:</w:t>
      </w:r>
    </w:p>
    <w:p w14:paraId="3708C8BF" w14:textId="2B77855D" w:rsidR="00930191" w:rsidRPr="00FC0F1C" w:rsidRDefault="00930191" w:rsidP="00930191">
      <w:pPr>
        <w:pStyle w:val="Corpodetexto"/>
        <w:ind w:left="2124" w:hanging="708"/>
        <w:jc w:val="both"/>
        <w:rPr>
          <w:rFonts w:asciiTheme="minorHAnsi" w:hAnsiTheme="minorHAnsi" w:cstheme="minorHAnsi"/>
        </w:rPr>
      </w:pPr>
      <w:r w:rsidRPr="00FC0F1C">
        <w:rPr>
          <w:rFonts w:asciiTheme="minorHAnsi" w:hAnsiTheme="minorHAnsi" w:cstheme="minorHAnsi"/>
        </w:rPr>
        <w:t>(i)</w:t>
      </w:r>
      <w:r w:rsidRPr="00FC0F1C">
        <w:rPr>
          <w:rFonts w:asciiTheme="minorHAnsi" w:hAnsiTheme="minorHAnsi" w:cstheme="minorHAnsi"/>
        </w:rPr>
        <w:tab/>
        <w:t>as responsabilidades do auditor são planejar e executar a auditoria do grupo para obter evidência de auditoria apropriada e suficiente com relação às informações financeiras das entidades ou unidades de negócios do grupo como base para formar uma opinião sobre as demonstrações contábeis do grupo;</w:t>
      </w:r>
    </w:p>
    <w:p w14:paraId="670A1B87" w14:textId="3CF0C2DD" w:rsidR="00930191" w:rsidRPr="00FC0F1C" w:rsidRDefault="00930191" w:rsidP="00930191">
      <w:pPr>
        <w:pStyle w:val="Corpodetexto"/>
        <w:ind w:left="2124" w:hanging="708"/>
        <w:jc w:val="both"/>
        <w:rPr>
          <w:rFonts w:asciiTheme="minorHAnsi" w:hAnsiTheme="minorHAnsi" w:cstheme="minorHAnsi"/>
        </w:rPr>
      </w:pPr>
      <w:r w:rsidRPr="00FC0F1C">
        <w:rPr>
          <w:rFonts w:asciiTheme="minorHAnsi" w:hAnsiTheme="minorHAnsi" w:cstheme="minorHAnsi"/>
        </w:rPr>
        <w:t>(</w:t>
      </w:r>
      <w:proofErr w:type="spellStart"/>
      <w:r w:rsidRPr="00FC0F1C">
        <w:rPr>
          <w:rFonts w:asciiTheme="minorHAnsi" w:hAnsiTheme="minorHAnsi" w:cstheme="minorHAnsi"/>
        </w:rPr>
        <w:t>ii</w:t>
      </w:r>
      <w:proofErr w:type="spellEnd"/>
      <w:r w:rsidRPr="00FC0F1C">
        <w:rPr>
          <w:rFonts w:asciiTheme="minorHAnsi" w:hAnsiTheme="minorHAnsi" w:cstheme="minorHAnsi"/>
        </w:rPr>
        <w:t>)</w:t>
      </w:r>
      <w:r w:rsidRPr="00FC0F1C">
        <w:rPr>
          <w:rFonts w:asciiTheme="minorHAnsi" w:hAnsiTheme="minorHAnsi" w:cstheme="minorHAnsi"/>
        </w:rPr>
        <w:tab/>
        <w:t xml:space="preserve">o auditor é responsável pela direção, supervisão e revisão do trabalho de auditoria </w:t>
      </w:r>
      <w:r w:rsidR="00377477" w:rsidRPr="00FC0F1C">
        <w:rPr>
          <w:rFonts w:asciiTheme="minorHAnsi" w:hAnsiTheme="minorHAnsi" w:cstheme="minorHAnsi"/>
          <w:lang w:val="pt-BR"/>
        </w:rPr>
        <w:t>realizado</w:t>
      </w:r>
      <w:r w:rsidR="00377477" w:rsidRPr="00FC0F1C">
        <w:rPr>
          <w:rFonts w:asciiTheme="minorHAnsi" w:hAnsiTheme="minorHAnsi" w:cstheme="minorHAnsi"/>
        </w:rPr>
        <w:t xml:space="preserve"> </w:t>
      </w:r>
      <w:r w:rsidRPr="00FC0F1C">
        <w:rPr>
          <w:rFonts w:asciiTheme="minorHAnsi" w:hAnsiTheme="minorHAnsi" w:cstheme="minorHAnsi"/>
        </w:rPr>
        <w:t>para os propósitos da auditoria do grupo; e</w:t>
      </w:r>
    </w:p>
    <w:p w14:paraId="09CF0993" w14:textId="77777777" w:rsidR="00930191" w:rsidRPr="00FC0F1C" w:rsidRDefault="00930191" w:rsidP="00930191">
      <w:pPr>
        <w:pStyle w:val="Corpodetexto"/>
        <w:ind w:left="2124" w:hanging="708"/>
        <w:jc w:val="both"/>
        <w:rPr>
          <w:rFonts w:asciiTheme="minorHAnsi" w:hAnsiTheme="minorHAnsi" w:cstheme="minorHAnsi"/>
        </w:rPr>
      </w:pPr>
      <w:r w:rsidRPr="00FC0F1C">
        <w:rPr>
          <w:rFonts w:asciiTheme="minorHAnsi" w:hAnsiTheme="minorHAnsi" w:cstheme="minorHAnsi"/>
        </w:rPr>
        <w:t>(iii)</w:t>
      </w:r>
      <w:r w:rsidRPr="00FC0F1C">
        <w:rPr>
          <w:rFonts w:asciiTheme="minorHAnsi" w:hAnsiTheme="minorHAnsi" w:cstheme="minorHAnsi"/>
        </w:rPr>
        <w:tab/>
        <w:t xml:space="preserve">o auditor continua sendo o único responsável pela sua opinião (ver item 53 da NBC TA 600). </w:t>
      </w:r>
    </w:p>
    <w:p w14:paraId="66AF05B8" w14:textId="7C5ED42F"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37B6252"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Aplicação e outros materiais explicativos</w:t>
      </w:r>
    </w:p>
    <w:p w14:paraId="0F77D502" w14:textId="5CFF18B7"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33372D1"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b/>
          <w:bCs/>
        </w:rPr>
        <w:t>Relatório do auditor independente</w:t>
      </w:r>
      <w:r w:rsidRPr="00FC0F1C">
        <w:rPr>
          <w:rFonts w:asciiTheme="minorHAnsi" w:hAnsiTheme="minorHAnsi" w:cstheme="minorHAnsi"/>
        </w:rPr>
        <w:t xml:space="preserve"> (ver item 20)</w:t>
      </w:r>
    </w:p>
    <w:p w14:paraId="67C85B2B" w14:textId="4164183F"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C5E7703" w14:textId="77777777" w:rsidR="00930191" w:rsidRPr="00FC0F1C" w:rsidRDefault="00930191" w:rsidP="00930191">
      <w:pPr>
        <w:pStyle w:val="Corpodetexto"/>
        <w:jc w:val="both"/>
        <w:rPr>
          <w:rFonts w:asciiTheme="minorHAnsi" w:hAnsiTheme="minorHAnsi" w:cstheme="minorHAnsi"/>
          <w:i/>
          <w:iCs/>
        </w:rPr>
      </w:pPr>
      <w:r w:rsidRPr="00FC0F1C">
        <w:rPr>
          <w:rFonts w:asciiTheme="minorHAnsi" w:hAnsiTheme="minorHAnsi" w:cstheme="minorHAnsi"/>
          <w:i/>
          <w:iCs/>
        </w:rPr>
        <w:t>Relatório do auditor para auditoria conduzida de acordo com as normas auditoria</w:t>
      </w:r>
    </w:p>
    <w:p w14:paraId="1F087845" w14:textId="3802F4B7"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2FAC22A"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Base para opinião (ver item 28)</w:t>
      </w:r>
    </w:p>
    <w:p w14:paraId="4A5DF265" w14:textId="6472E36D" w:rsidR="00072C02" w:rsidRPr="00FC0F1C" w:rsidRDefault="00072C02" w:rsidP="00072C02">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CCECE34"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Considerações específicas para auditoria de grupo</w:t>
      </w:r>
    </w:p>
    <w:p w14:paraId="54FF756F" w14:textId="2CEB2D56" w:rsidR="00930191" w:rsidRPr="00FC0F1C" w:rsidRDefault="00930191" w:rsidP="00930191">
      <w:pPr>
        <w:autoSpaceDE w:val="0"/>
        <w:autoSpaceDN w:val="0"/>
        <w:adjustRightInd w:val="0"/>
        <w:ind w:left="705" w:hanging="705"/>
        <w:jc w:val="both"/>
        <w:rPr>
          <w:rFonts w:asciiTheme="minorHAnsi" w:hAnsiTheme="minorHAnsi" w:cstheme="minorHAnsi"/>
          <w:color w:val="000000"/>
          <w:sz w:val="24"/>
          <w:szCs w:val="24"/>
        </w:rPr>
      </w:pPr>
      <w:r w:rsidRPr="00FC0F1C">
        <w:rPr>
          <w:rFonts w:asciiTheme="minorHAnsi" w:hAnsiTheme="minorHAnsi" w:cstheme="minorHAnsi"/>
          <w:color w:val="000000"/>
          <w:sz w:val="24"/>
          <w:szCs w:val="24"/>
        </w:rPr>
        <w:t xml:space="preserve">A38. </w:t>
      </w:r>
      <w:r w:rsidRPr="00FC0F1C">
        <w:rPr>
          <w:rFonts w:asciiTheme="minorHAnsi" w:hAnsiTheme="minorHAnsi" w:cstheme="minorHAnsi"/>
          <w:color w:val="000000"/>
          <w:sz w:val="24"/>
          <w:szCs w:val="24"/>
        </w:rPr>
        <w:tab/>
        <w:t xml:space="preserve">Em auditoria de grupo, para a qual houver múltiplas fontes de exigências éticas relevantes, incluindo aquelas relacionadas </w:t>
      </w:r>
      <w:r w:rsidR="00D061BA" w:rsidRPr="00FC0F1C">
        <w:rPr>
          <w:rFonts w:asciiTheme="minorHAnsi" w:hAnsiTheme="minorHAnsi" w:cstheme="minorHAnsi"/>
          <w:color w:val="000000"/>
          <w:sz w:val="24"/>
          <w:szCs w:val="24"/>
        </w:rPr>
        <w:t xml:space="preserve">à </w:t>
      </w:r>
      <w:r w:rsidRPr="00FC0F1C">
        <w:rPr>
          <w:rFonts w:asciiTheme="minorHAnsi" w:hAnsiTheme="minorHAnsi" w:cstheme="minorHAnsi"/>
          <w:color w:val="000000"/>
          <w:sz w:val="24"/>
          <w:szCs w:val="24"/>
        </w:rPr>
        <w:t xml:space="preserve">independência, a referência à jurisdição no relatório do auditor está normalmente relacionada </w:t>
      </w:r>
      <w:r w:rsidR="00D061BA" w:rsidRPr="00FC0F1C">
        <w:rPr>
          <w:rFonts w:asciiTheme="minorHAnsi" w:hAnsiTheme="minorHAnsi" w:cstheme="minorHAnsi"/>
          <w:color w:val="000000"/>
          <w:sz w:val="24"/>
          <w:szCs w:val="24"/>
        </w:rPr>
        <w:t>às</w:t>
      </w:r>
      <w:r w:rsidRPr="00FC0F1C">
        <w:rPr>
          <w:rFonts w:asciiTheme="minorHAnsi" w:hAnsiTheme="minorHAnsi" w:cstheme="minorHAnsi"/>
          <w:color w:val="000000"/>
          <w:sz w:val="24"/>
          <w:szCs w:val="24"/>
        </w:rPr>
        <w:t xml:space="preserve"> exigências éticas relevantes que são aplicáveis ao auditor do grupo. Isso acontece porque, na auditoria de grupo, os auditores de componentes também estão sujeitos às exigências éticas relevantes para a auditoria do grupo (ver itens A56 a A57 e A66 a A68 da NBC TA 600). </w:t>
      </w:r>
    </w:p>
    <w:p w14:paraId="74D4B50F" w14:textId="3C9C1DB5" w:rsidR="00930191" w:rsidRPr="00FC0F1C" w:rsidRDefault="00930191" w:rsidP="00930191">
      <w:pPr>
        <w:pStyle w:val="Corpodetexto"/>
        <w:ind w:left="705" w:hanging="705"/>
        <w:jc w:val="both"/>
        <w:rPr>
          <w:rFonts w:asciiTheme="minorHAnsi" w:hAnsiTheme="minorHAnsi" w:cstheme="minorHAnsi"/>
        </w:rPr>
      </w:pPr>
      <w:r w:rsidRPr="00FC0F1C">
        <w:rPr>
          <w:rFonts w:asciiTheme="minorHAnsi" w:hAnsiTheme="minorHAnsi" w:cstheme="minorHAnsi"/>
          <w:color w:val="000000"/>
        </w:rPr>
        <w:t xml:space="preserve">A39. </w:t>
      </w:r>
      <w:r w:rsidRPr="00FC0F1C">
        <w:rPr>
          <w:rFonts w:asciiTheme="minorHAnsi" w:hAnsiTheme="minorHAnsi" w:cstheme="minorHAnsi"/>
          <w:color w:val="000000"/>
        </w:rPr>
        <w:tab/>
        <w:t xml:space="preserve">As normas de auditoria não estabelecem requisitos de independência ou éticos específicos para auditores, incluindo auditores de componentes, e, desse modo, não estendem, ou de outra forma prevalecem sobre os requisitos de independência do Código de Ética Profissional do Contador e as normas profissionais emitidas pelo Conselho Federal de Contabilidade  às quais  </w:t>
      </w:r>
      <w:r w:rsidRPr="00FC0F1C">
        <w:rPr>
          <w:rFonts w:asciiTheme="minorHAnsi" w:hAnsiTheme="minorHAnsi" w:cstheme="minorHAnsi"/>
          <w:color w:val="000000"/>
          <w:u w:val="single"/>
        </w:rPr>
        <w:t>o auditor</w:t>
      </w:r>
      <w:r w:rsidRPr="00FC0F1C">
        <w:rPr>
          <w:rFonts w:asciiTheme="minorHAnsi" w:hAnsiTheme="minorHAnsi" w:cstheme="minorHAnsi"/>
          <w:color w:val="000000"/>
        </w:rPr>
        <w:t xml:space="preserve"> do grupo está sujeito. As normas de auditoria também não requerem que os auditores de componentes, em todos os casos,  submetam-se aos mesmos requisitos de independência específicos aplicáveis </w:t>
      </w:r>
      <w:r w:rsidRPr="00FC0F1C">
        <w:rPr>
          <w:rFonts w:asciiTheme="minorHAnsi" w:hAnsiTheme="minorHAnsi" w:cstheme="minorHAnsi"/>
          <w:color w:val="000000"/>
          <w:u w:val="single"/>
        </w:rPr>
        <w:t>ao auditor</w:t>
      </w:r>
      <w:r w:rsidRPr="00FC0F1C">
        <w:rPr>
          <w:rFonts w:asciiTheme="minorHAnsi" w:hAnsiTheme="minorHAnsi" w:cstheme="minorHAnsi"/>
          <w:color w:val="000000"/>
        </w:rPr>
        <w:t xml:space="preserve"> do grupo. Consequentemente, as exigências éticas relevantes, incluindo aquelas relacionadas com independência, na situação de auditoria de grupo, podem ser complexas. Os itens 25 e 27 da NBC TA 600 fornecem orientação para auditores sobre como trabalhar com as informações financeiras de componentes para a auditoria de grupo, incluindo as situações em</w:t>
      </w:r>
      <w:r w:rsidRPr="00FC0F1C">
        <w:rPr>
          <w:rFonts w:asciiTheme="minorHAnsi" w:hAnsiTheme="minorHAnsi" w:cstheme="minorHAnsi"/>
        </w:rPr>
        <w:t xml:space="preserve"> que o auditor do componente não cumpre os requisitos de independência que são relevantes para a auditoria do grupo.</w:t>
      </w:r>
    </w:p>
    <w:p w14:paraId="1F32EFA5" w14:textId="268BA95C"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4D8BD7C6" w14:textId="77777777" w:rsidR="00072C02"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b/>
          <w:bCs/>
          <w:lang w:val="pt-BR"/>
        </w:rPr>
        <w:t xml:space="preserve">Apêndice </w:t>
      </w:r>
      <w:r w:rsidRPr="00FC0F1C">
        <w:rPr>
          <w:rFonts w:asciiTheme="minorHAnsi" w:hAnsiTheme="minorHAnsi" w:cstheme="minorHAnsi"/>
          <w:lang w:val="pt-BR"/>
        </w:rPr>
        <w:t>(ver item A19)</w:t>
      </w:r>
    </w:p>
    <w:p w14:paraId="4DFC1DBC" w14:textId="56ED0351"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2C83A65" w14:textId="5DA50C8C" w:rsidR="00930191" w:rsidRPr="00FC0F1C" w:rsidRDefault="00930191" w:rsidP="00930191">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1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sobre demonstrações contábeis de entidade listada, elaboradas acordo com a estrutura de apresentação adequada</w:t>
      </w:r>
    </w:p>
    <w:p w14:paraId="6D9CAF8F" w14:textId="453125A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5E7205BF" w14:textId="77777777" w:rsidR="00930191" w:rsidRPr="00FC0F1C" w:rsidRDefault="00930191" w:rsidP="00930191">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de demonstrações contábeis de entidade listada, usando a estrutura de apresentação adequada. Não é auditoria de grupo (ou seja, a NBC TA 600 não se aplica).</w:t>
      </w:r>
    </w:p>
    <w:p w14:paraId="575363A0" w14:textId="1FDF33B3" w:rsidR="00930191" w:rsidRPr="00FC0F1C" w:rsidRDefault="00930191" w:rsidP="00930191">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072C02" w:rsidRPr="00FC0F1C">
        <w:rPr>
          <w:rFonts w:asciiTheme="minorHAnsi" w:hAnsiTheme="minorHAnsi" w:cstheme="minorHAnsi"/>
          <w:lang w:val="pt-BR"/>
        </w:rPr>
        <w:t>(</w:t>
      </w:r>
      <w:r w:rsidR="00903ACF" w:rsidRPr="00FC0F1C">
        <w:rPr>
          <w:rFonts w:asciiTheme="minorHAnsi" w:hAnsiTheme="minorHAnsi" w:cstheme="minorHAnsi"/>
        </w:rPr>
        <w:t>...</w:t>
      </w:r>
      <w:r w:rsidR="00072C02" w:rsidRPr="00FC0F1C">
        <w:rPr>
          <w:rFonts w:asciiTheme="minorHAnsi" w:hAnsiTheme="minorHAnsi" w:cstheme="minorHAnsi"/>
          <w:lang w:val="pt-BR"/>
        </w:rPr>
        <w:t>)</w:t>
      </w:r>
    </w:p>
    <w:p w14:paraId="6E8ADF58" w14:textId="50CF0F87" w:rsidR="00930191" w:rsidRPr="00FC0F1C" w:rsidRDefault="00930191" w:rsidP="00930191">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2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sobre demonstrações contábeis consolidadas de entidade listada, elaboradas de acordo com a estrutura de apresentação adequada</w:t>
      </w:r>
    </w:p>
    <w:p w14:paraId="096E7038" w14:textId="1B76169A"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1227462A" w14:textId="77777777" w:rsidR="00930191" w:rsidRPr="00FC0F1C" w:rsidRDefault="00930191" w:rsidP="00930191">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das demonstrações contábeis consolidadas de entidade listada, usando a estrutura de apresentação adequada. A auditoria é auditoria de grupo (ou seja, a NBC TA 600 se aplica).</w:t>
      </w:r>
    </w:p>
    <w:p w14:paraId="5F89399B" w14:textId="3324BC98" w:rsidR="002F4AA5" w:rsidRPr="00FC0F1C" w:rsidRDefault="00930191" w:rsidP="00930191">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072C02" w:rsidRPr="00FC0F1C">
        <w:rPr>
          <w:rFonts w:asciiTheme="minorHAnsi" w:hAnsiTheme="minorHAnsi" w:cstheme="minorHAnsi"/>
          <w:lang w:val="pt-BR"/>
        </w:rPr>
        <w:t>(</w:t>
      </w:r>
      <w:r w:rsidR="00903ACF" w:rsidRPr="00FC0F1C">
        <w:rPr>
          <w:rFonts w:asciiTheme="minorHAnsi" w:hAnsiTheme="minorHAnsi" w:cstheme="minorHAnsi"/>
        </w:rPr>
        <w:t>...</w:t>
      </w:r>
      <w:r w:rsidR="00072C02" w:rsidRPr="00FC0F1C">
        <w:rPr>
          <w:rFonts w:asciiTheme="minorHAnsi" w:hAnsiTheme="minorHAnsi" w:cstheme="minorHAnsi"/>
          <w:lang w:val="pt-BR"/>
        </w:rPr>
        <w:t>)</w:t>
      </w:r>
    </w:p>
    <w:p w14:paraId="2D11B811" w14:textId="63DF05F5" w:rsidR="00930191" w:rsidRPr="00FC0F1C" w:rsidRDefault="00930191" w:rsidP="00930191">
      <w:pPr>
        <w:pStyle w:val="Corpodetexto"/>
        <w:jc w:val="both"/>
        <w:rPr>
          <w:rFonts w:asciiTheme="minorHAnsi" w:hAnsiTheme="minorHAnsi" w:cstheme="minorHAnsi"/>
          <w:b/>
          <w:bCs/>
        </w:rPr>
      </w:pPr>
      <w:r w:rsidRPr="00FC0F1C">
        <w:rPr>
          <w:rFonts w:asciiTheme="minorHAnsi" w:hAnsiTheme="minorHAnsi" w:cstheme="minorHAnsi"/>
          <w:b/>
          <w:bCs/>
        </w:rPr>
        <w:t>RELATÓRIO DO AUDITOR INDEPENDENTE SOBRE AS DEMONSTRAÇÕES CONTÁBEIS CONSOLIDADAS</w:t>
      </w:r>
      <w:r w:rsidR="00072C02" w:rsidRPr="00FC0F1C">
        <w:rPr>
          <w:rFonts w:asciiTheme="minorHAnsi" w:hAnsiTheme="minorHAnsi" w:cstheme="minorHAnsi"/>
          <w:b/>
          <w:bCs/>
          <w:lang w:val="pt-BR"/>
        </w:rPr>
        <w:t xml:space="preserve"> </w:t>
      </w:r>
      <w:r w:rsidRPr="00FC0F1C">
        <w:rPr>
          <w:rFonts w:asciiTheme="minorHAnsi" w:hAnsiTheme="minorHAnsi" w:cstheme="minorHAnsi"/>
          <w:b/>
          <w:bCs/>
          <w:vertAlign w:val="superscript"/>
        </w:rPr>
        <w:t>(1)</w:t>
      </w:r>
    </w:p>
    <w:p w14:paraId="763ACBC3"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Aos acionistas da Companhia ABC [ou outro destinatário apropriado]</w:t>
      </w:r>
    </w:p>
    <w:p w14:paraId="038F1DD3" w14:textId="2363F2FB"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626C6C4" w14:textId="641A0E6C" w:rsidR="00930191" w:rsidRPr="00FC0F1C" w:rsidRDefault="00072C02" w:rsidP="00930191">
      <w:pPr>
        <w:pStyle w:val="Corpodetexto"/>
        <w:jc w:val="both"/>
        <w:rPr>
          <w:rFonts w:asciiTheme="minorHAnsi" w:hAnsiTheme="minorHAnsi" w:cstheme="minorHAnsi"/>
          <w:b/>
          <w:bCs/>
        </w:rPr>
      </w:pPr>
      <w:r w:rsidRPr="00FC0F1C">
        <w:rPr>
          <w:rFonts w:asciiTheme="minorHAnsi" w:hAnsiTheme="minorHAnsi" w:cstheme="minorHAnsi"/>
          <w:b/>
          <w:bCs/>
        </w:rPr>
        <w:t>Responsabilidades do auditor pela auditoria das demonstrações contábeis</w:t>
      </w:r>
    </w:p>
    <w:p w14:paraId="38A404BA" w14:textId="4C6D3FE7"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DC5E197" w14:textId="77777777"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Como parte da auditoria realizada de acordo com as normas brasileiras e internacionais de auditoria, exercemos julgamento profissional e mantemos ceticismo profissional ao longo da auditoria. Além disso:</w:t>
      </w:r>
    </w:p>
    <w:p w14:paraId="7B6C19F2" w14:textId="16396E04"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D2C4CAD" w14:textId="5D9406C6" w:rsidR="00930191" w:rsidRPr="00FC0F1C" w:rsidRDefault="00930191" w:rsidP="00930191">
      <w:pPr>
        <w:pStyle w:val="Corpodetexto"/>
        <w:numPr>
          <w:ilvl w:val="0"/>
          <w:numId w:val="9"/>
        </w:numPr>
        <w:suppressAutoHyphens w:val="0"/>
        <w:spacing w:after="0"/>
        <w:jc w:val="both"/>
        <w:rPr>
          <w:rFonts w:asciiTheme="minorHAnsi" w:hAnsiTheme="minorHAnsi" w:cstheme="minorHAnsi"/>
        </w:rPr>
      </w:pPr>
      <w:r w:rsidRPr="00FC0F1C">
        <w:rPr>
          <w:rFonts w:asciiTheme="minorHAnsi" w:hAnsiTheme="minorHAnsi" w:cstheme="minorHAnsi"/>
          <w:u w:val="single"/>
        </w:rPr>
        <w:t>Planejamos e executamos a auditoria do grupo para</w:t>
      </w:r>
      <w:r w:rsidRPr="00FC0F1C">
        <w:rPr>
          <w:rFonts w:asciiTheme="minorHAnsi" w:hAnsiTheme="minorHAnsi" w:cstheme="minorHAnsi"/>
        </w:rPr>
        <w:t xml:space="preserve"> </w:t>
      </w:r>
      <w:r w:rsidRPr="00FC0F1C">
        <w:rPr>
          <w:rFonts w:asciiTheme="minorHAnsi" w:hAnsiTheme="minorHAnsi" w:cstheme="minorHAnsi"/>
          <w:u w:val="single"/>
        </w:rPr>
        <w:t>o</w:t>
      </w:r>
      <w:r w:rsidRPr="00FC0F1C">
        <w:rPr>
          <w:rFonts w:asciiTheme="minorHAnsi" w:hAnsiTheme="minorHAnsi" w:cstheme="minorHAnsi"/>
        </w:rPr>
        <w:t xml:space="preserve">bter evidência de auditoria apropriada e suficiente </w:t>
      </w:r>
      <w:r w:rsidRPr="00FC0F1C">
        <w:rPr>
          <w:rFonts w:asciiTheme="minorHAnsi" w:hAnsiTheme="minorHAnsi" w:cstheme="minorHAnsi"/>
          <w:u w:val="single"/>
        </w:rPr>
        <w:t>referente às informações financeiras das entidades ou unidades de negócios do grupo como base para</w:t>
      </w:r>
      <w:r w:rsidRPr="00FC0F1C">
        <w:rPr>
          <w:rFonts w:asciiTheme="minorHAnsi" w:hAnsiTheme="minorHAnsi" w:cstheme="minorHAnsi"/>
        </w:rPr>
        <w:t xml:space="preserve"> </w:t>
      </w:r>
      <w:r w:rsidRPr="00FC0F1C">
        <w:rPr>
          <w:rFonts w:asciiTheme="minorHAnsi" w:hAnsiTheme="minorHAnsi" w:cstheme="minorHAnsi"/>
          <w:u w:val="single"/>
        </w:rPr>
        <w:t>formar</w:t>
      </w:r>
      <w:r w:rsidRPr="00FC0F1C">
        <w:rPr>
          <w:rFonts w:asciiTheme="minorHAnsi" w:hAnsiTheme="minorHAnsi" w:cstheme="minorHAnsi"/>
        </w:rPr>
        <w:t xml:space="preserve"> uma opinião sobre as demonstrações contábeis </w:t>
      </w:r>
      <w:r w:rsidRPr="00FC0F1C">
        <w:rPr>
          <w:rFonts w:asciiTheme="minorHAnsi" w:hAnsiTheme="minorHAnsi" w:cstheme="minorHAnsi"/>
          <w:u w:val="single"/>
        </w:rPr>
        <w:t>do grupo</w:t>
      </w:r>
      <w:r w:rsidRPr="00FC0F1C">
        <w:rPr>
          <w:rFonts w:asciiTheme="minorHAnsi" w:hAnsiTheme="minorHAnsi" w:cstheme="minorHAnsi"/>
        </w:rPr>
        <w:t xml:space="preserve">. Somos responsáveis pela direção, </w:t>
      </w:r>
      <w:r w:rsidR="00993507" w:rsidRPr="00FC0F1C">
        <w:rPr>
          <w:rFonts w:asciiTheme="minorHAnsi" w:hAnsiTheme="minorHAnsi" w:cstheme="minorHAnsi"/>
          <w:lang w:val="pt-BR"/>
        </w:rPr>
        <w:t xml:space="preserve">pela </w:t>
      </w:r>
      <w:r w:rsidRPr="00FC0F1C">
        <w:rPr>
          <w:rFonts w:asciiTheme="minorHAnsi" w:hAnsiTheme="minorHAnsi" w:cstheme="minorHAnsi"/>
        </w:rPr>
        <w:t xml:space="preserve">supervisão e </w:t>
      </w:r>
      <w:r w:rsidR="00993507" w:rsidRPr="00FC0F1C">
        <w:rPr>
          <w:rFonts w:asciiTheme="minorHAnsi" w:hAnsiTheme="minorHAnsi" w:cstheme="minorHAnsi"/>
          <w:lang w:val="pt-BR"/>
        </w:rPr>
        <w:t xml:space="preserve">pela </w:t>
      </w:r>
      <w:r w:rsidRPr="00FC0F1C">
        <w:rPr>
          <w:rFonts w:asciiTheme="minorHAnsi" w:hAnsiTheme="minorHAnsi" w:cstheme="minorHAnsi"/>
          <w:u w:val="single"/>
        </w:rPr>
        <w:t xml:space="preserve">revisão do trabalho de auditoria executado para os propósitos </w:t>
      </w:r>
      <w:r w:rsidRPr="00FC0F1C">
        <w:rPr>
          <w:rFonts w:asciiTheme="minorHAnsi" w:hAnsiTheme="minorHAnsi" w:cstheme="minorHAnsi"/>
        </w:rPr>
        <w:t>da auditoria do grupo e, consequentemente, pela opinião de auditoria.</w:t>
      </w:r>
    </w:p>
    <w:p w14:paraId="6D2DE186" w14:textId="343E54EA"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431B14B" w14:textId="564C5718" w:rsidR="00930191" w:rsidRPr="00FC0F1C" w:rsidRDefault="00930191" w:rsidP="00930191">
      <w:pPr>
        <w:pStyle w:val="Corpodetexto"/>
        <w:jc w:val="both"/>
        <w:rPr>
          <w:rFonts w:asciiTheme="minorHAnsi" w:hAnsiTheme="minorHAnsi" w:cstheme="minorHAnsi"/>
          <w:b/>
          <w:u w:val="single"/>
        </w:rPr>
      </w:pPr>
      <w:r w:rsidRPr="00FC0F1C">
        <w:rPr>
          <w:rFonts w:asciiTheme="minorHAnsi" w:hAnsiTheme="minorHAnsi" w:cstheme="minorHAnsi"/>
          <w:b/>
          <w:u w:val="single"/>
        </w:rPr>
        <w:t xml:space="preserve">Exemplo 3 </w:t>
      </w:r>
      <w:r w:rsidR="00903ACF" w:rsidRPr="00FC0F1C">
        <w:rPr>
          <w:rFonts w:asciiTheme="minorHAnsi" w:hAnsiTheme="minorHAnsi" w:cstheme="minorHAnsi"/>
          <w:b/>
          <w:u w:val="single"/>
        </w:rPr>
        <w:t>-</w:t>
      </w:r>
      <w:r w:rsidRPr="00FC0F1C">
        <w:rPr>
          <w:rFonts w:asciiTheme="minorHAnsi" w:hAnsiTheme="minorHAnsi" w:cstheme="minorHAnsi"/>
          <w:b/>
          <w:u w:val="single"/>
        </w:rPr>
        <w:t xml:space="preserve"> Relatório do auditor sobre demonstrações contábeis de entidade não listada elaboradas de acordo com a estrutura de apresentação adequada (modelo não aplicável </w:t>
      </w:r>
      <w:r w:rsidR="00F70712" w:rsidRPr="00FC0F1C">
        <w:rPr>
          <w:rFonts w:asciiTheme="minorHAnsi" w:hAnsiTheme="minorHAnsi" w:cstheme="minorHAnsi"/>
          <w:b/>
          <w:u w:val="single"/>
          <w:lang w:val="pt-BR"/>
        </w:rPr>
        <w:t>a</w:t>
      </w:r>
      <w:r w:rsidRPr="00FC0F1C">
        <w:rPr>
          <w:rFonts w:asciiTheme="minorHAnsi" w:hAnsiTheme="minorHAnsi" w:cstheme="minorHAnsi"/>
          <w:b/>
          <w:u w:val="single"/>
        </w:rPr>
        <w:t>o Brasil)</w:t>
      </w:r>
    </w:p>
    <w:p w14:paraId="18DE42E2" w14:textId="6713A8AF" w:rsidR="00930191" w:rsidRPr="00FC0F1C" w:rsidRDefault="00930191" w:rsidP="00930191">
      <w:pPr>
        <w:pStyle w:val="Corpodetexto"/>
        <w:jc w:val="both"/>
        <w:rPr>
          <w:rFonts w:asciiTheme="minorHAnsi" w:hAnsiTheme="minorHAnsi" w:cstheme="minorHAnsi"/>
          <w:bCs/>
        </w:rPr>
      </w:pPr>
      <w:r w:rsidRPr="00FC0F1C">
        <w:rPr>
          <w:rFonts w:asciiTheme="minorHAnsi" w:hAnsiTheme="minorHAnsi" w:cstheme="minorHAnsi"/>
          <w:bCs/>
        </w:rPr>
        <w:t>Para fins deste exemplo, são consideradas as seguintes circunstâncias:</w:t>
      </w:r>
    </w:p>
    <w:p w14:paraId="4264A0B1" w14:textId="77777777" w:rsidR="00930191" w:rsidRPr="00FC0F1C" w:rsidRDefault="00930191" w:rsidP="00930191">
      <w:pPr>
        <w:pStyle w:val="Corpodetexto"/>
        <w:numPr>
          <w:ilvl w:val="0"/>
          <w:numId w:val="9"/>
        </w:numPr>
        <w:suppressAutoHyphens w:val="0"/>
        <w:spacing w:after="0"/>
        <w:jc w:val="both"/>
        <w:rPr>
          <w:rFonts w:asciiTheme="minorHAnsi" w:hAnsiTheme="minorHAnsi" w:cstheme="minorHAnsi"/>
          <w:bCs/>
        </w:rPr>
      </w:pPr>
      <w:r w:rsidRPr="00FC0F1C">
        <w:rPr>
          <w:rFonts w:asciiTheme="minorHAnsi" w:hAnsiTheme="minorHAnsi" w:cstheme="minorHAnsi"/>
          <w:bCs/>
        </w:rPr>
        <w:t>Auditoria do conjunto completo das demonstrações contábeis de entidade não listada, usando a estrutura de apresentação adequada. Não é auditoria de grupo (ou seja, a NBC TA 600 não se aplica).</w:t>
      </w:r>
    </w:p>
    <w:p w14:paraId="2E73D07E" w14:textId="2FA09D90" w:rsidR="002F4AA5" w:rsidRPr="00FC0F1C" w:rsidRDefault="00072C02" w:rsidP="00930191">
      <w:pPr>
        <w:pStyle w:val="Corpodetexto"/>
        <w:numPr>
          <w:ilvl w:val="0"/>
          <w:numId w:val="9"/>
        </w:numPr>
        <w:suppressAutoHyphens w:val="0"/>
        <w:spacing w:after="0"/>
        <w:jc w:val="both"/>
        <w:rPr>
          <w:rFonts w:asciiTheme="minorHAnsi" w:hAnsiTheme="minorHAnsi" w:cstheme="minorHAnsi"/>
          <w:bCs/>
        </w:rPr>
      </w:pPr>
      <w:r w:rsidRPr="00FC0F1C">
        <w:rPr>
          <w:rFonts w:asciiTheme="minorHAnsi" w:hAnsiTheme="minorHAnsi" w:cstheme="minorHAnsi"/>
          <w:bCs/>
          <w:lang w:val="pt-BR"/>
        </w:rPr>
        <w:t>(</w:t>
      </w:r>
      <w:r w:rsidR="00903ACF" w:rsidRPr="00FC0F1C">
        <w:rPr>
          <w:rFonts w:asciiTheme="minorHAnsi" w:hAnsiTheme="minorHAnsi" w:cstheme="minorHAnsi"/>
          <w:bCs/>
        </w:rPr>
        <w:t>...</w:t>
      </w:r>
      <w:r w:rsidRPr="00FC0F1C">
        <w:rPr>
          <w:rFonts w:asciiTheme="minorHAnsi" w:hAnsiTheme="minorHAnsi" w:cstheme="minorHAnsi"/>
          <w:bCs/>
          <w:lang w:val="pt-BR"/>
        </w:rPr>
        <w:t>)</w:t>
      </w:r>
    </w:p>
    <w:p w14:paraId="79284D64" w14:textId="3FC96CE3" w:rsidR="00930191" w:rsidRPr="00FC0F1C" w:rsidRDefault="00072C02" w:rsidP="00930191">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F3BA8DB" w14:textId="2D63168F" w:rsidR="00930191" w:rsidRPr="00FC0F1C" w:rsidRDefault="00930191" w:rsidP="00930191">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4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sobre demonstrações contábeis de entidade não listada, elaboradas de acordo com a estrutura de conformidade para fins gerais</w:t>
      </w:r>
    </w:p>
    <w:p w14:paraId="11F5D11B" w14:textId="667999E1" w:rsidR="00930191" w:rsidRPr="00FC0F1C" w:rsidRDefault="00930191" w:rsidP="00930191">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71A15502" w14:textId="77777777" w:rsidR="00930191" w:rsidRPr="00FC0F1C" w:rsidRDefault="00930191" w:rsidP="00930191">
      <w:pPr>
        <w:pStyle w:val="Corpodetexto"/>
        <w:numPr>
          <w:ilvl w:val="0"/>
          <w:numId w:val="10"/>
        </w:numPr>
        <w:suppressAutoHyphens w:val="0"/>
        <w:spacing w:after="0"/>
        <w:jc w:val="both"/>
        <w:rPr>
          <w:rFonts w:asciiTheme="minorHAnsi" w:hAnsiTheme="minorHAnsi" w:cstheme="minorHAnsi"/>
        </w:rPr>
      </w:pPr>
      <w:r w:rsidRPr="00FC0F1C">
        <w:rPr>
          <w:rFonts w:asciiTheme="minorHAnsi" w:hAnsiTheme="minorHAnsi" w:cstheme="minorHAnsi"/>
        </w:rPr>
        <w:t>Auditoria do conjunto completo das demonstrações contábeis de entidade não listada exigida por lei ou regulamento. Não é auditoria de grupo (ou seja, a NBC TA 600 não se aplica).</w:t>
      </w:r>
    </w:p>
    <w:p w14:paraId="2C123BCE" w14:textId="570C04FC" w:rsidR="002F4AA5" w:rsidRPr="00FC0F1C" w:rsidRDefault="00072C02" w:rsidP="00930191">
      <w:pPr>
        <w:pStyle w:val="Corpodetexto"/>
        <w:numPr>
          <w:ilvl w:val="0"/>
          <w:numId w:val="10"/>
        </w:numPr>
        <w:suppressAutoHyphens w:val="0"/>
        <w:spacing w:after="0"/>
        <w:jc w:val="both"/>
        <w:rPr>
          <w:rFonts w:asciiTheme="minorHAnsi" w:hAnsiTheme="minorHAnsi" w:cstheme="minorHAnsi"/>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528D12FE" w14:textId="267D896D" w:rsidR="002F4AA5" w:rsidRPr="00FC0F1C" w:rsidRDefault="0062549A" w:rsidP="0062549A">
      <w:pPr>
        <w:pStyle w:val="Corpodetexto"/>
        <w:jc w:val="both"/>
        <w:rPr>
          <w:rFonts w:asciiTheme="minorHAnsi" w:hAnsiTheme="minorHAnsi" w:cstheme="minorHAnsi"/>
          <w:sz w:val="18"/>
          <w:szCs w:val="14"/>
        </w:rPr>
      </w:pPr>
      <w:r w:rsidRPr="00FC0F1C">
        <w:rPr>
          <w:rFonts w:asciiTheme="minorHAnsi" w:hAnsiTheme="minorHAnsi" w:cstheme="minorHAnsi"/>
          <w:sz w:val="18"/>
          <w:szCs w:val="14"/>
        </w:rPr>
        <w:t xml:space="preserve">(1)  No caso de o relatório cobrir outros aspectos legais e regulatórios, é necessário incluir um subtítulo para especificar a primeira parte do relatório, </w:t>
      </w:r>
      <w:r w:rsidR="00331C3F" w:rsidRPr="00331C3F">
        <w:rPr>
          <w:rFonts w:cs="Calibri"/>
          <w:lang w:eastAsia="pt-BR"/>
        </w:rPr>
        <w:t xml:space="preserve"> </w:t>
      </w:r>
      <w:r w:rsidR="00331C3F">
        <w:rPr>
          <w:rFonts w:cs="Calibri"/>
          <w:lang w:eastAsia="pt-BR"/>
        </w:rPr>
        <w:t>"</w:t>
      </w:r>
      <w:r w:rsidRPr="00FC0F1C">
        <w:rPr>
          <w:rFonts w:asciiTheme="minorHAnsi" w:hAnsiTheme="minorHAnsi" w:cstheme="minorHAnsi"/>
          <w:sz w:val="18"/>
          <w:szCs w:val="14"/>
        </w:rPr>
        <w:t>Relatório do auditor sobre as demonstrações contábeis</w:t>
      </w:r>
      <w:r w:rsidR="00331C3F">
        <w:rPr>
          <w:rFonts w:cs="Calibri"/>
          <w:lang w:eastAsia="pt-BR"/>
        </w:rPr>
        <w:t>"</w:t>
      </w:r>
      <w:r w:rsidRPr="00FC0F1C">
        <w:rPr>
          <w:rFonts w:asciiTheme="minorHAnsi" w:hAnsiTheme="minorHAnsi" w:cstheme="minorHAnsi"/>
          <w:sz w:val="18"/>
          <w:szCs w:val="14"/>
        </w:rPr>
        <w:t xml:space="preserve"> e, no final do relatório, outro subtítulo para a segunda parte, </w:t>
      </w:r>
      <w:r w:rsidR="00331C3F" w:rsidRPr="00331C3F">
        <w:rPr>
          <w:rFonts w:cs="Calibri"/>
          <w:lang w:eastAsia="pt-BR"/>
        </w:rPr>
        <w:t xml:space="preserve"> </w:t>
      </w:r>
      <w:r w:rsidR="00331C3F">
        <w:rPr>
          <w:rFonts w:cs="Calibri"/>
          <w:lang w:eastAsia="pt-BR"/>
        </w:rPr>
        <w:t>"</w:t>
      </w:r>
      <w:r w:rsidRPr="00FC0F1C">
        <w:rPr>
          <w:rFonts w:asciiTheme="minorHAnsi" w:hAnsiTheme="minorHAnsi" w:cstheme="minorHAnsi"/>
          <w:sz w:val="18"/>
          <w:szCs w:val="14"/>
        </w:rPr>
        <w:t>Relatório sobre outros requisitos legais e regulatórios</w:t>
      </w:r>
      <w:r w:rsidR="00331C3F">
        <w:rPr>
          <w:rFonts w:cs="Calibri"/>
          <w:lang w:eastAsia="pt-BR"/>
        </w:rPr>
        <w:t>"</w:t>
      </w:r>
      <w:r w:rsidRPr="00FC0F1C">
        <w:rPr>
          <w:rFonts w:asciiTheme="minorHAnsi" w:hAnsiTheme="minorHAnsi" w:cstheme="minorHAnsi"/>
          <w:sz w:val="18"/>
          <w:szCs w:val="14"/>
        </w:rPr>
        <w:t>.</w:t>
      </w:r>
      <w:r w:rsidR="006F34D7" w:rsidRPr="00FC0F1C">
        <w:rPr>
          <w:rFonts w:asciiTheme="minorHAnsi" w:hAnsiTheme="minorHAnsi" w:cstheme="minorHAnsi"/>
          <w:sz w:val="18"/>
          <w:szCs w:val="14"/>
          <w:lang w:val="pt-BR"/>
        </w:rPr>
        <w:t xml:space="preserve"> </w:t>
      </w:r>
      <w:r w:rsidRPr="00FC0F1C">
        <w:rPr>
          <w:rFonts w:asciiTheme="minorHAnsi" w:hAnsiTheme="minorHAnsi" w:cstheme="minorHAnsi"/>
          <w:sz w:val="18"/>
          <w:szCs w:val="14"/>
        </w:rPr>
        <w:t>Demonstrações contábeis</w:t>
      </w:r>
      <w:r w:rsidR="006F34D7" w:rsidRPr="00FC0F1C">
        <w:rPr>
          <w:rFonts w:asciiTheme="minorHAnsi" w:hAnsiTheme="minorHAnsi" w:cstheme="minorHAnsi"/>
          <w:sz w:val="18"/>
          <w:szCs w:val="14"/>
          <w:lang w:val="pt-BR"/>
        </w:rPr>
        <w:t>.</w:t>
      </w:r>
      <w:r w:rsidRPr="00FC0F1C">
        <w:rPr>
          <w:rFonts w:asciiTheme="minorHAnsi" w:hAnsiTheme="minorHAnsi" w:cstheme="minorHAnsi"/>
          <w:sz w:val="18"/>
          <w:szCs w:val="14"/>
        </w:rPr>
        <w:t xml:space="preserve"> </w:t>
      </w:r>
    </w:p>
    <w:p w14:paraId="091E8D38" w14:textId="5B9B36CE" w:rsidR="002F4AA5" w:rsidRPr="00FC0F1C" w:rsidRDefault="0062549A" w:rsidP="0062549A">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A15 na NBC TA 701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Comunicação dos Principais Assuntos de Auditoria no Relatório do Auditor Independente, que passa a vigorar com a seguinte redação:</w:t>
      </w:r>
    </w:p>
    <w:p w14:paraId="3E7DB5D1" w14:textId="6C9267D5" w:rsidR="0062549A" w:rsidRPr="00FC0F1C" w:rsidRDefault="002A19FE"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r w:rsidR="00ED3AC8" w:rsidRPr="00FC0F1C">
        <w:rPr>
          <w:rFonts w:asciiTheme="minorHAnsi" w:hAnsiTheme="minorHAnsi" w:cstheme="minorHAnsi"/>
          <w:lang w:val="pt-BR"/>
        </w:rPr>
        <w:t xml:space="preserve"> </w:t>
      </w:r>
    </w:p>
    <w:p w14:paraId="77B4EA24" w14:textId="77777777" w:rsidR="0062549A" w:rsidRPr="00FC0F1C" w:rsidRDefault="0062549A" w:rsidP="0062549A">
      <w:pPr>
        <w:pStyle w:val="Corpodetexto"/>
        <w:jc w:val="both"/>
        <w:rPr>
          <w:rFonts w:asciiTheme="minorHAnsi" w:hAnsiTheme="minorHAnsi" w:cstheme="minorHAnsi"/>
          <w:b/>
          <w:bCs/>
        </w:rPr>
      </w:pPr>
      <w:r w:rsidRPr="00FC0F1C">
        <w:rPr>
          <w:rFonts w:asciiTheme="minorHAnsi" w:hAnsiTheme="minorHAnsi" w:cstheme="minorHAnsi"/>
          <w:b/>
          <w:bCs/>
        </w:rPr>
        <w:t>Determinação dos principais assuntos de auditoria (ver itens 9 e 10)</w:t>
      </w:r>
    </w:p>
    <w:p w14:paraId="72875166" w14:textId="47A63EE7" w:rsidR="0062549A" w:rsidRPr="00FC0F1C" w:rsidRDefault="002A19FE"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7CEE446" w14:textId="77777777" w:rsidR="0062549A" w:rsidRPr="00FC0F1C" w:rsidRDefault="0062549A" w:rsidP="0062549A">
      <w:pPr>
        <w:pStyle w:val="Corpodetexto"/>
        <w:jc w:val="both"/>
        <w:rPr>
          <w:rFonts w:asciiTheme="minorHAnsi" w:hAnsiTheme="minorHAnsi" w:cstheme="minorHAnsi"/>
          <w:i/>
          <w:iCs/>
        </w:rPr>
      </w:pPr>
      <w:r w:rsidRPr="00FC0F1C">
        <w:rPr>
          <w:rFonts w:asciiTheme="minorHAnsi" w:hAnsiTheme="minorHAnsi" w:cstheme="minorHAnsi"/>
          <w:i/>
          <w:iCs/>
        </w:rPr>
        <w:t>Assuntos que exigem atenção significativa do auditor (ver item 9)</w:t>
      </w:r>
    </w:p>
    <w:p w14:paraId="07184E90" w14:textId="4FC80CBE" w:rsidR="0062549A" w:rsidRPr="00FC0F1C" w:rsidRDefault="002A19FE"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44C8498D" w14:textId="77777777"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 xml:space="preserve">A15. </w:t>
      </w:r>
      <w:r w:rsidRPr="00FC0F1C">
        <w:rPr>
          <w:rFonts w:asciiTheme="minorHAnsi" w:hAnsiTheme="minorHAnsi" w:cstheme="minorHAnsi"/>
        </w:rPr>
        <w:tab/>
        <w:t>Diversas normas de auditoria requerem comunicações específicas com os responsáveis pela governança e outros, que podem ter relação com áreas de atenção significativa do auditor. Por exemplo:</w:t>
      </w:r>
    </w:p>
    <w:p w14:paraId="52BA8B73" w14:textId="21CC203B"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A NBC TA 260, itens 16(b) e A21, requer que o auditor comunique aos responsáveis pela governança </w:t>
      </w:r>
      <w:r w:rsidR="002A19FE" w:rsidRPr="00FC0F1C">
        <w:rPr>
          <w:rFonts w:asciiTheme="minorHAnsi" w:hAnsiTheme="minorHAnsi" w:cstheme="minorHAnsi"/>
        </w:rPr>
        <w:t>eventua</w:t>
      </w:r>
      <w:r w:rsidR="002A19FE" w:rsidRPr="00FC0F1C">
        <w:rPr>
          <w:rFonts w:asciiTheme="minorHAnsi" w:hAnsiTheme="minorHAnsi" w:cstheme="minorHAnsi"/>
          <w:lang w:val="pt-BR"/>
        </w:rPr>
        <w:t>is</w:t>
      </w:r>
      <w:r w:rsidRPr="00FC0F1C">
        <w:rPr>
          <w:rFonts w:asciiTheme="minorHAnsi" w:hAnsiTheme="minorHAnsi" w:cstheme="minorHAnsi"/>
        </w:rPr>
        <w:t xml:space="preserve"> dificuldades significativas encontradas no decorrer da auditoria. As normas de auditoria reconhecem potenciais dificuldades em relação a, por exemplo:</w:t>
      </w:r>
    </w:p>
    <w:p w14:paraId="5984A3D3" w14:textId="489DB348" w:rsidR="0062549A" w:rsidRPr="00FC0F1C" w:rsidRDefault="0062549A" w:rsidP="0062549A">
      <w:pPr>
        <w:pStyle w:val="Corpodetexto"/>
        <w:ind w:left="1413" w:hanging="705"/>
        <w:jc w:val="both"/>
        <w:rPr>
          <w:rFonts w:asciiTheme="minorHAnsi" w:hAnsiTheme="minorHAnsi" w:cstheme="minorHAnsi"/>
        </w:rPr>
      </w:pPr>
      <w:r w:rsidRPr="00FC0F1C">
        <w:rPr>
          <w:rFonts w:asciiTheme="minorHAnsi" w:hAnsiTheme="minorHAnsi" w:cstheme="minorHAnsi"/>
        </w:rPr>
        <w:t>o</w:t>
      </w:r>
      <w:r w:rsidRPr="00FC0F1C">
        <w:rPr>
          <w:rFonts w:asciiTheme="minorHAnsi" w:hAnsiTheme="minorHAnsi" w:cstheme="minorHAnsi"/>
        </w:rPr>
        <w:tab/>
        <w:t xml:space="preserve">transações com partes relacionadas (NBC TA 550 </w:t>
      </w:r>
      <w:r w:rsidR="00903ACF" w:rsidRPr="00FC0F1C">
        <w:rPr>
          <w:rFonts w:asciiTheme="minorHAnsi" w:hAnsiTheme="minorHAnsi" w:cstheme="minorHAnsi"/>
        </w:rPr>
        <w:t>-</w:t>
      </w:r>
      <w:r w:rsidRPr="00FC0F1C">
        <w:rPr>
          <w:rFonts w:asciiTheme="minorHAnsi" w:hAnsiTheme="minorHAnsi" w:cstheme="minorHAnsi"/>
        </w:rPr>
        <w:t xml:space="preserve"> Partes Relacionadas, item A42), em particular, limitações à capacidade do auditor em obter evidências de auditoria de que todos os aspectos da transação com parte relacionada (além do preço) são equivalentes aos de transação similar sob condições usuais de mercado;</w:t>
      </w:r>
    </w:p>
    <w:p w14:paraId="508DC8D1" w14:textId="75D968F1" w:rsidR="0062549A" w:rsidRPr="00FC0F1C" w:rsidRDefault="0062549A" w:rsidP="0062549A">
      <w:pPr>
        <w:pStyle w:val="Corpodetexto"/>
        <w:ind w:left="1413" w:hanging="705"/>
        <w:jc w:val="both"/>
        <w:rPr>
          <w:rFonts w:asciiTheme="minorHAnsi" w:hAnsiTheme="minorHAnsi" w:cstheme="minorHAnsi"/>
        </w:rPr>
      </w:pPr>
      <w:r w:rsidRPr="00FC0F1C">
        <w:rPr>
          <w:rFonts w:asciiTheme="minorHAnsi" w:hAnsiTheme="minorHAnsi" w:cstheme="minorHAnsi"/>
        </w:rPr>
        <w:t>o</w:t>
      </w:r>
      <w:r w:rsidRPr="00FC0F1C">
        <w:rPr>
          <w:rFonts w:asciiTheme="minorHAnsi" w:hAnsiTheme="minorHAnsi" w:cstheme="minorHAnsi"/>
        </w:rPr>
        <w:tab/>
        <w:t xml:space="preserve">limitações à auditoria do grupo, por exemplo, quando o acesso </w:t>
      </w:r>
      <w:r w:rsidR="00AD678E" w:rsidRPr="00FC0F1C">
        <w:rPr>
          <w:rFonts w:asciiTheme="minorHAnsi" w:hAnsiTheme="minorHAnsi" w:cstheme="minorHAnsi"/>
          <w:lang w:val="pt-BR"/>
        </w:rPr>
        <w:t>a</w:t>
      </w:r>
      <w:r w:rsidR="00AD678E" w:rsidRPr="00FC0F1C">
        <w:rPr>
          <w:rFonts w:asciiTheme="minorHAnsi" w:hAnsiTheme="minorHAnsi" w:cstheme="minorHAnsi"/>
        </w:rPr>
        <w:t xml:space="preserve"> </w:t>
      </w:r>
      <w:r w:rsidRPr="00FC0F1C">
        <w:rPr>
          <w:rFonts w:asciiTheme="minorHAnsi" w:hAnsiTheme="minorHAnsi" w:cstheme="minorHAnsi"/>
        </w:rPr>
        <w:t xml:space="preserve">informações ou pessoas pode ter sido restringido (NBC TA 600 </w:t>
      </w:r>
      <w:r w:rsidR="00903ACF" w:rsidRPr="00FC0F1C">
        <w:rPr>
          <w:rFonts w:asciiTheme="minorHAnsi" w:hAnsiTheme="minorHAnsi" w:cstheme="minorHAnsi"/>
        </w:rPr>
        <w:t>-</w:t>
      </w:r>
      <w:r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Incluindo o Trabalho dos Auditores dos Componentes, item 57). </w:t>
      </w:r>
    </w:p>
    <w:p w14:paraId="2D9D2BD9" w14:textId="309BC9E2"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A NBC TA 220 </w:t>
      </w:r>
      <w:r w:rsidR="00903ACF" w:rsidRPr="00FC0F1C">
        <w:rPr>
          <w:rFonts w:asciiTheme="minorHAnsi" w:hAnsiTheme="minorHAnsi" w:cstheme="minorHAnsi"/>
        </w:rPr>
        <w:t>-</w:t>
      </w:r>
      <w:r w:rsidRPr="00FC0F1C">
        <w:rPr>
          <w:rFonts w:asciiTheme="minorHAnsi" w:hAnsiTheme="minorHAnsi" w:cstheme="minorHAnsi"/>
        </w:rPr>
        <w:t xml:space="preserve"> Controle de Qualidade da Auditoria de Demonstrações Contábeis, item 35</w:t>
      </w:r>
      <w:r w:rsidR="00261076" w:rsidRPr="00FC0F1C">
        <w:rPr>
          <w:rFonts w:asciiTheme="minorHAnsi" w:hAnsiTheme="minorHAnsi" w:cstheme="minorHAnsi"/>
          <w:lang w:val="pt-BR"/>
        </w:rPr>
        <w:t xml:space="preserve">, </w:t>
      </w:r>
      <w:r w:rsidRPr="00FC0F1C">
        <w:rPr>
          <w:rFonts w:asciiTheme="minorHAnsi" w:hAnsiTheme="minorHAnsi" w:cstheme="minorHAnsi"/>
        </w:rPr>
        <w:t xml:space="preserve">estabelece os requisitos aplicáveis ao sócio do trabalho com relação à realização de consultas apropriadas sobre assuntos difíceis ou controversos, assuntos em relação aos quais as políticas ou procedimentos da firma requerem consulta, e outros assuntos que, no julgamento profissional do sócio do trabalho, requerem consulta. Por exemplo, o auditor pode ter consultado outras pessoas dentro ou fora da firma sobre um assunto técnico significativo, o que pode ser um indicador de que se trata de um assunto </w:t>
      </w:r>
      <w:r w:rsidR="00360618" w:rsidRPr="00FC0F1C">
        <w:rPr>
          <w:rFonts w:asciiTheme="minorHAnsi" w:hAnsiTheme="minorHAnsi" w:cstheme="minorHAnsi"/>
        </w:rPr>
        <w:t xml:space="preserve">principal </w:t>
      </w:r>
      <w:r w:rsidRPr="00FC0F1C">
        <w:rPr>
          <w:rFonts w:asciiTheme="minorHAnsi" w:hAnsiTheme="minorHAnsi" w:cstheme="minorHAnsi"/>
        </w:rPr>
        <w:t xml:space="preserve">de auditoria. O sócio responsável pelo trabalho também deve discutir com o revisor do controle de qualidade do trabalho, entre outros temas, os assuntos significativos e julgamentos significativos surgidos no decorrer do trabalho de auditoria (NBC TA 220, item 36). </w:t>
      </w:r>
    </w:p>
    <w:p w14:paraId="741C42E1" w14:textId="222C5ED5" w:rsidR="002F4AA5" w:rsidRPr="00FC0F1C" w:rsidRDefault="002A19FE" w:rsidP="002A19FE">
      <w:pPr>
        <w:pStyle w:val="Corpodetexto"/>
        <w:jc w:val="both"/>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B3EB203" w14:textId="2D3D518B" w:rsidR="002F4AA5" w:rsidRPr="00FC0F1C" w:rsidRDefault="0062549A" w:rsidP="0062549A">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A10 e </w:t>
      </w:r>
      <w:r w:rsidR="005E659B" w:rsidRPr="00FC0F1C">
        <w:rPr>
          <w:rFonts w:asciiTheme="minorHAnsi" w:hAnsiTheme="minorHAnsi" w:cstheme="minorHAnsi"/>
          <w:b/>
          <w:bCs/>
          <w:sz w:val="24"/>
          <w:szCs w:val="24"/>
        </w:rPr>
        <w:t xml:space="preserve">o </w:t>
      </w:r>
      <w:r w:rsidRPr="00FC0F1C">
        <w:rPr>
          <w:rFonts w:asciiTheme="minorHAnsi" w:hAnsiTheme="minorHAnsi" w:cstheme="minorHAnsi"/>
          <w:b/>
          <w:bCs/>
          <w:sz w:val="24"/>
          <w:szCs w:val="24"/>
        </w:rPr>
        <w:t>Apêndice</w:t>
      </w:r>
      <w:r w:rsidR="00360618" w:rsidRPr="00FC0F1C">
        <w:rPr>
          <w:rFonts w:asciiTheme="minorHAnsi" w:hAnsiTheme="minorHAnsi" w:cstheme="minorHAnsi"/>
          <w:b/>
          <w:bCs/>
          <w:sz w:val="24"/>
          <w:szCs w:val="24"/>
        </w:rPr>
        <w:t xml:space="preserve"> </w:t>
      </w:r>
      <w:r w:rsidRPr="00FC0F1C">
        <w:rPr>
          <w:rFonts w:asciiTheme="minorHAnsi" w:hAnsiTheme="minorHAnsi" w:cstheme="minorHAnsi"/>
          <w:b/>
          <w:bCs/>
          <w:sz w:val="24"/>
          <w:szCs w:val="24"/>
        </w:rPr>
        <w:t xml:space="preserve">na NBC TA 705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Modificações na Opinião do Auditor Independente, que passam a vigorar com a seguinte redação:</w:t>
      </w:r>
    </w:p>
    <w:p w14:paraId="315AC0DB" w14:textId="246E0E00" w:rsidR="0062549A" w:rsidRPr="00FC0F1C" w:rsidRDefault="002A19FE"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1A55945" w14:textId="77777777" w:rsidR="0062549A" w:rsidRPr="00FC0F1C" w:rsidRDefault="0062549A" w:rsidP="0062549A">
      <w:pPr>
        <w:pStyle w:val="Corpodetexto"/>
        <w:jc w:val="both"/>
        <w:rPr>
          <w:rFonts w:asciiTheme="minorHAnsi" w:hAnsiTheme="minorHAnsi" w:cstheme="minorHAnsi"/>
          <w:b/>
          <w:bCs/>
        </w:rPr>
      </w:pPr>
      <w:r w:rsidRPr="00FC0F1C">
        <w:rPr>
          <w:rFonts w:asciiTheme="minorHAnsi" w:hAnsiTheme="minorHAnsi" w:cstheme="minorHAnsi"/>
          <w:b/>
          <w:bCs/>
        </w:rPr>
        <w:t>Circunstâncias em que é necessário modificar a opinião do auditor</w:t>
      </w:r>
    </w:p>
    <w:p w14:paraId="3F5E5906" w14:textId="2D1BDAEF" w:rsidR="0062549A" w:rsidRPr="00FC0F1C" w:rsidRDefault="002A19FE"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18A146C" w14:textId="77777777" w:rsidR="0062549A" w:rsidRPr="00FC0F1C" w:rsidRDefault="0062549A" w:rsidP="0062549A">
      <w:pPr>
        <w:pStyle w:val="Corpodetexto"/>
        <w:jc w:val="both"/>
        <w:rPr>
          <w:rFonts w:asciiTheme="minorHAnsi" w:hAnsiTheme="minorHAnsi" w:cstheme="minorHAnsi"/>
          <w:i/>
          <w:iCs/>
        </w:rPr>
      </w:pPr>
      <w:r w:rsidRPr="00FC0F1C">
        <w:rPr>
          <w:rFonts w:asciiTheme="minorHAnsi" w:hAnsiTheme="minorHAnsi" w:cstheme="minorHAnsi"/>
          <w:i/>
          <w:iCs/>
        </w:rPr>
        <w:t>Natureza da impossibilidade de se obter evidência de auditoria apropriada e suficiente (ver item 6(b))</w:t>
      </w:r>
    </w:p>
    <w:p w14:paraId="493E3EFD" w14:textId="20AAE0DD" w:rsidR="0062549A" w:rsidRPr="00FC0F1C" w:rsidRDefault="002A19FE"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3B1D5459" w14:textId="77777777"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 xml:space="preserve">A10. </w:t>
      </w:r>
      <w:r w:rsidRPr="00FC0F1C">
        <w:rPr>
          <w:rFonts w:asciiTheme="minorHAnsi" w:hAnsiTheme="minorHAnsi" w:cstheme="minorHAnsi"/>
        </w:rPr>
        <w:tab/>
        <w:t>Exemplos de circunstâncias que estão fora do controle da entidade incluem:</w:t>
      </w:r>
    </w:p>
    <w:p w14:paraId="12F896B6" w14:textId="338BF3D2" w:rsidR="0062549A" w:rsidRPr="00FC0F1C" w:rsidRDefault="0062549A" w:rsidP="0062549A">
      <w:pPr>
        <w:pStyle w:val="Corpodetexto"/>
        <w:ind w:firstLine="708"/>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t>registros contábeis da entidade</w:t>
      </w:r>
      <w:r w:rsidR="0018537F" w:rsidRPr="00FC0F1C">
        <w:rPr>
          <w:rFonts w:asciiTheme="minorHAnsi" w:hAnsiTheme="minorHAnsi" w:cstheme="minorHAnsi"/>
          <w:lang w:val="pt-BR"/>
        </w:rPr>
        <w:t xml:space="preserve"> que</w:t>
      </w:r>
      <w:r w:rsidRPr="00FC0F1C">
        <w:rPr>
          <w:rFonts w:asciiTheme="minorHAnsi" w:hAnsiTheme="minorHAnsi" w:cstheme="minorHAnsi"/>
        </w:rPr>
        <w:t xml:space="preserve"> tenham sido destruídos;</w:t>
      </w:r>
      <w:r w:rsidR="00360618" w:rsidRPr="00FC0F1C">
        <w:rPr>
          <w:rFonts w:asciiTheme="minorHAnsi" w:hAnsiTheme="minorHAnsi" w:cstheme="minorHAnsi"/>
          <w:lang w:val="pt-BR"/>
        </w:rPr>
        <w:t xml:space="preserve"> e</w:t>
      </w:r>
    </w:p>
    <w:p w14:paraId="65BA8B13" w14:textId="774E70A9" w:rsidR="0062549A" w:rsidRPr="00FC0F1C" w:rsidRDefault="0062549A" w:rsidP="0062549A">
      <w:pPr>
        <w:pStyle w:val="Corpodetexto"/>
        <w:ind w:left="1413"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registros contábeis de componente para o qual procedimentos de auditoria adicionais foram considerados necessários para os propósitos da auditoria do grupo, </w:t>
      </w:r>
      <w:r w:rsidR="000F05CA" w:rsidRPr="00FC0F1C">
        <w:rPr>
          <w:rFonts w:asciiTheme="minorHAnsi" w:hAnsiTheme="minorHAnsi" w:cstheme="minorHAnsi"/>
          <w:lang w:val="pt-BR"/>
        </w:rPr>
        <w:t xml:space="preserve">que </w:t>
      </w:r>
      <w:r w:rsidRPr="00FC0F1C">
        <w:rPr>
          <w:rFonts w:asciiTheme="minorHAnsi" w:hAnsiTheme="minorHAnsi" w:cstheme="minorHAnsi"/>
        </w:rPr>
        <w:t>tenham sido apreendidos indefinidamente por autoridades governamentais.</w:t>
      </w:r>
    </w:p>
    <w:p w14:paraId="40763244" w14:textId="56813030" w:rsidR="0062549A" w:rsidRPr="00FC0F1C" w:rsidRDefault="002A19FE"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53F6723C" w14:textId="77777777"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b/>
          <w:bCs/>
        </w:rPr>
        <w:t>Apêndice</w:t>
      </w:r>
      <w:r w:rsidRPr="00FC0F1C">
        <w:rPr>
          <w:rFonts w:asciiTheme="minorHAnsi" w:hAnsiTheme="minorHAnsi" w:cstheme="minorHAnsi"/>
        </w:rPr>
        <w:t xml:space="preserve"> (ver itens A17, A18 e A25)</w:t>
      </w:r>
    </w:p>
    <w:p w14:paraId="308945E8" w14:textId="35227A3A" w:rsidR="0062549A" w:rsidRPr="00FC0F1C" w:rsidRDefault="002A19FE"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C59009E" w14:textId="1181B927" w:rsidR="0062549A" w:rsidRPr="00FC0F1C" w:rsidRDefault="0062549A" w:rsidP="0062549A">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1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com </w:t>
      </w:r>
      <w:r w:rsidR="00331C3F" w:rsidRPr="00331C3F">
        <w:rPr>
          <w:rFonts w:asciiTheme="minorHAnsi" w:hAnsiTheme="minorHAnsi" w:cstheme="minorHAnsi"/>
          <w:b/>
          <w:bCs/>
          <w:u w:val="single"/>
        </w:rPr>
        <w:t>"</w:t>
      </w:r>
      <w:r w:rsidRPr="00FC0F1C">
        <w:rPr>
          <w:rFonts w:asciiTheme="minorHAnsi" w:hAnsiTheme="minorHAnsi" w:cstheme="minorHAnsi"/>
          <w:b/>
          <w:bCs/>
          <w:u w:val="single"/>
        </w:rPr>
        <w:t>Opinião com ressalva</w:t>
      </w:r>
      <w:r w:rsidR="00331C3F" w:rsidRPr="00331C3F">
        <w:rPr>
          <w:rFonts w:asciiTheme="minorHAnsi" w:hAnsiTheme="minorHAnsi" w:cstheme="minorHAnsi"/>
          <w:b/>
          <w:bCs/>
          <w:u w:val="single"/>
        </w:rPr>
        <w:t>"</w:t>
      </w:r>
      <w:r w:rsidRPr="00FC0F1C">
        <w:rPr>
          <w:rFonts w:asciiTheme="minorHAnsi" w:hAnsiTheme="minorHAnsi" w:cstheme="minorHAnsi"/>
          <w:b/>
          <w:bCs/>
          <w:u w:val="single"/>
        </w:rPr>
        <w:t xml:space="preserve"> devido à distorção relevante nas demonstrações contábeis</w:t>
      </w:r>
    </w:p>
    <w:p w14:paraId="417B6DE1" w14:textId="69B0D614"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 xml:space="preserve">Para fins </w:t>
      </w:r>
      <w:proofErr w:type="spellStart"/>
      <w:r w:rsidRPr="00FC0F1C">
        <w:rPr>
          <w:rFonts w:asciiTheme="minorHAnsi" w:hAnsiTheme="minorHAnsi" w:cstheme="minorHAnsi"/>
        </w:rPr>
        <w:t>des</w:t>
      </w:r>
      <w:r w:rsidR="00250AD9" w:rsidRPr="00FC0F1C">
        <w:rPr>
          <w:rFonts w:asciiTheme="minorHAnsi" w:hAnsiTheme="minorHAnsi" w:cstheme="minorHAnsi"/>
          <w:lang w:val="pt-BR"/>
        </w:rPr>
        <w:t>t</w:t>
      </w:r>
      <w:proofErr w:type="spellEnd"/>
      <w:r w:rsidRPr="00FC0F1C">
        <w:rPr>
          <w:rFonts w:asciiTheme="minorHAnsi" w:hAnsiTheme="minorHAnsi" w:cstheme="minorHAnsi"/>
        </w:rPr>
        <w:t>e exemplo, são consideradas as seguintes circunstâncias:</w:t>
      </w:r>
    </w:p>
    <w:p w14:paraId="4225F3BB" w14:textId="3C7A910C" w:rsidR="0062549A" w:rsidRPr="00FC0F1C" w:rsidRDefault="0062549A" w:rsidP="0062549A">
      <w:pPr>
        <w:pStyle w:val="Corpodetexto"/>
        <w:numPr>
          <w:ilvl w:val="0"/>
          <w:numId w:val="11"/>
        </w:numPr>
        <w:suppressAutoHyphens w:val="0"/>
        <w:spacing w:after="0"/>
        <w:jc w:val="both"/>
        <w:rPr>
          <w:rFonts w:asciiTheme="minorHAnsi" w:hAnsiTheme="minorHAnsi" w:cstheme="minorHAnsi"/>
        </w:rPr>
      </w:pPr>
      <w:r w:rsidRPr="00FC0F1C">
        <w:rPr>
          <w:rFonts w:asciiTheme="minorHAnsi" w:hAnsiTheme="minorHAnsi" w:cstheme="minorHAnsi"/>
        </w:rPr>
        <w:t xml:space="preserve">auditoria do conjunto completo das demonstrações contábeis de entidade listada, usando a estrutura de apresentação adequada. Não é auditoria de grupo (ou seja, a NBC TA 600 </w:t>
      </w:r>
      <w:r w:rsidR="00903ACF" w:rsidRPr="00FC0F1C">
        <w:rPr>
          <w:rFonts w:asciiTheme="minorHAnsi" w:hAnsiTheme="minorHAnsi" w:cstheme="minorHAnsi"/>
        </w:rPr>
        <w:t>-</w:t>
      </w:r>
      <w:r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Incluindo o Trabalho dos Auditores dos Componentes não se aplica).</w:t>
      </w:r>
    </w:p>
    <w:p w14:paraId="4504177D" w14:textId="451B4004" w:rsidR="0062549A" w:rsidRPr="00FC0F1C" w:rsidRDefault="00A86CED" w:rsidP="0062549A">
      <w:pPr>
        <w:pStyle w:val="Corpodetexto"/>
        <w:numPr>
          <w:ilvl w:val="0"/>
          <w:numId w:val="11"/>
        </w:numPr>
        <w:suppressAutoHyphens w:val="0"/>
        <w:spacing w:after="0"/>
        <w:jc w:val="both"/>
        <w:rPr>
          <w:rFonts w:asciiTheme="minorHAnsi" w:hAnsiTheme="minorHAnsi" w:cstheme="minorHAnsi"/>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254CAA5" w14:textId="4173BE4F" w:rsidR="0062549A" w:rsidRPr="00FC0F1C" w:rsidRDefault="00A86CED"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7E60113" w14:textId="312561DF" w:rsidR="0062549A" w:rsidRPr="00FC0F1C" w:rsidRDefault="0062549A" w:rsidP="0062549A">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2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com </w:t>
      </w:r>
      <w:r w:rsidR="00331C3F" w:rsidRPr="00331C3F">
        <w:rPr>
          <w:rFonts w:asciiTheme="minorHAnsi" w:hAnsiTheme="minorHAnsi" w:cstheme="minorHAnsi"/>
          <w:b/>
          <w:bCs/>
          <w:u w:val="single"/>
        </w:rPr>
        <w:t>"</w:t>
      </w:r>
      <w:r w:rsidRPr="00FC0F1C">
        <w:rPr>
          <w:rFonts w:asciiTheme="minorHAnsi" w:hAnsiTheme="minorHAnsi" w:cstheme="minorHAnsi"/>
          <w:b/>
          <w:bCs/>
          <w:u w:val="single"/>
        </w:rPr>
        <w:t>Opinião adversa</w:t>
      </w:r>
      <w:r w:rsidR="00331C3F" w:rsidRPr="00B675D9">
        <w:rPr>
          <w:rFonts w:asciiTheme="minorHAnsi" w:hAnsiTheme="minorHAnsi" w:cstheme="minorHAnsi"/>
          <w:b/>
          <w:bCs/>
          <w:u w:val="single"/>
        </w:rPr>
        <w:t>"</w:t>
      </w:r>
      <w:r w:rsidRPr="00FC0F1C">
        <w:rPr>
          <w:rFonts w:asciiTheme="minorHAnsi" w:hAnsiTheme="minorHAnsi" w:cstheme="minorHAnsi"/>
          <w:b/>
          <w:bCs/>
          <w:u w:val="single"/>
        </w:rPr>
        <w:t xml:space="preserve"> devido à distorção relevante nas demonstrações contábeis consolidadas</w:t>
      </w:r>
    </w:p>
    <w:p w14:paraId="2482AE66" w14:textId="26037516"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 xml:space="preserve">Para fins </w:t>
      </w:r>
      <w:proofErr w:type="spellStart"/>
      <w:r w:rsidRPr="00FC0F1C">
        <w:rPr>
          <w:rFonts w:asciiTheme="minorHAnsi" w:hAnsiTheme="minorHAnsi" w:cstheme="minorHAnsi"/>
        </w:rPr>
        <w:t>des</w:t>
      </w:r>
      <w:r w:rsidR="00250AD9" w:rsidRPr="00FC0F1C">
        <w:rPr>
          <w:rFonts w:asciiTheme="minorHAnsi" w:hAnsiTheme="minorHAnsi" w:cstheme="minorHAnsi"/>
          <w:lang w:val="pt-BR"/>
        </w:rPr>
        <w:t>t</w:t>
      </w:r>
      <w:proofErr w:type="spellEnd"/>
      <w:r w:rsidRPr="00FC0F1C">
        <w:rPr>
          <w:rFonts w:asciiTheme="minorHAnsi" w:hAnsiTheme="minorHAnsi" w:cstheme="minorHAnsi"/>
        </w:rPr>
        <w:t>e exemplo, são consideradas as seguintes circunstâncias:</w:t>
      </w:r>
    </w:p>
    <w:p w14:paraId="1311F997" w14:textId="77777777" w:rsidR="0062549A" w:rsidRPr="00FC0F1C" w:rsidRDefault="0062549A" w:rsidP="0062549A">
      <w:pPr>
        <w:pStyle w:val="Corpodetexto"/>
        <w:numPr>
          <w:ilvl w:val="0"/>
          <w:numId w:val="12"/>
        </w:numPr>
        <w:suppressAutoHyphens w:val="0"/>
        <w:spacing w:after="0"/>
        <w:jc w:val="both"/>
        <w:rPr>
          <w:rFonts w:asciiTheme="minorHAnsi" w:hAnsiTheme="minorHAnsi" w:cstheme="minorHAnsi"/>
        </w:rPr>
      </w:pPr>
      <w:r w:rsidRPr="00FC0F1C">
        <w:rPr>
          <w:rFonts w:asciiTheme="minorHAnsi" w:hAnsiTheme="minorHAnsi" w:cstheme="minorHAnsi"/>
        </w:rPr>
        <w:t>auditoria do conjunto completo das demonstrações contábeis consolidadas de entidade listada usando a estrutura de apresentação adequada. É auditoria de grupo (ou seja, a NBC TA 600 se aplica).</w:t>
      </w:r>
    </w:p>
    <w:p w14:paraId="33A0CCB4" w14:textId="0228872D" w:rsidR="0062549A" w:rsidRPr="00FC0F1C" w:rsidRDefault="00A86CED" w:rsidP="0062549A">
      <w:pPr>
        <w:pStyle w:val="Corpodetexto"/>
        <w:numPr>
          <w:ilvl w:val="0"/>
          <w:numId w:val="12"/>
        </w:numPr>
        <w:suppressAutoHyphens w:val="0"/>
        <w:spacing w:after="0"/>
        <w:jc w:val="both"/>
        <w:rPr>
          <w:rFonts w:asciiTheme="minorHAnsi" w:hAnsiTheme="minorHAnsi" w:cstheme="minorHAnsi"/>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714AB62" w14:textId="67D670AF" w:rsidR="0062549A" w:rsidRPr="00FC0F1C" w:rsidRDefault="00A86CED"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D8631CA" w14:textId="21F33B2C" w:rsidR="0062549A" w:rsidRPr="00FC0F1C" w:rsidRDefault="0062549A" w:rsidP="0062549A">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3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com </w:t>
      </w:r>
      <w:r w:rsidR="00331C3F" w:rsidRPr="00B675D9">
        <w:rPr>
          <w:rFonts w:asciiTheme="minorHAnsi" w:hAnsiTheme="minorHAnsi" w:cstheme="minorHAnsi"/>
          <w:b/>
          <w:bCs/>
          <w:u w:val="single"/>
        </w:rPr>
        <w:t>"</w:t>
      </w:r>
      <w:r w:rsidRPr="00FC0F1C">
        <w:rPr>
          <w:rFonts w:asciiTheme="minorHAnsi" w:hAnsiTheme="minorHAnsi" w:cstheme="minorHAnsi"/>
          <w:b/>
          <w:bCs/>
          <w:u w:val="single"/>
        </w:rPr>
        <w:t>Opinião com ressalva</w:t>
      </w:r>
      <w:r w:rsidR="00331C3F" w:rsidRPr="00B675D9">
        <w:rPr>
          <w:rFonts w:asciiTheme="minorHAnsi" w:hAnsiTheme="minorHAnsi" w:cstheme="minorHAnsi"/>
          <w:b/>
          <w:bCs/>
          <w:u w:val="single"/>
        </w:rPr>
        <w:t>"</w:t>
      </w:r>
      <w:r w:rsidRPr="00FC0F1C">
        <w:rPr>
          <w:rFonts w:asciiTheme="minorHAnsi" w:hAnsiTheme="minorHAnsi" w:cstheme="minorHAnsi"/>
          <w:b/>
          <w:bCs/>
          <w:u w:val="single"/>
        </w:rPr>
        <w:t xml:space="preserve"> devido à impossibilidade do auditor de obter evidência de auditoria apropriada e suficiente com relação a uma coligada no exterior</w:t>
      </w:r>
    </w:p>
    <w:p w14:paraId="3F815CC7" w14:textId="1CE9BD68"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 xml:space="preserve">Para fins </w:t>
      </w:r>
      <w:proofErr w:type="spellStart"/>
      <w:r w:rsidRPr="00FC0F1C">
        <w:rPr>
          <w:rFonts w:asciiTheme="minorHAnsi" w:hAnsiTheme="minorHAnsi" w:cstheme="minorHAnsi"/>
        </w:rPr>
        <w:t>des</w:t>
      </w:r>
      <w:r w:rsidR="00250AD9" w:rsidRPr="00FC0F1C">
        <w:rPr>
          <w:rFonts w:asciiTheme="minorHAnsi" w:hAnsiTheme="minorHAnsi" w:cstheme="minorHAnsi"/>
          <w:lang w:val="pt-BR"/>
        </w:rPr>
        <w:t>t</w:t>
      </w:r>
      <w:proofErr w:type="spellEnd"/>
      <w:r w:rsidRPr="00FC0F1C">
        <w:rPr>
          <w:rFonts w:asciiTheme="minorHAnsi" w:hAnsiTheme="minorHAnsi" w:cstheme="minorHAnsi"/>
        </w:rPr>
        <w:t>e exemplo, são consideradas as seguintes circunstâncias:</w:t>
      </w:r>
    </w:p>
    <w:p w14:paraId="4E86B9D2" w14:textId="77777777" w:rsidR="0062549A" w:rsidRPr="00FC0F1C" w:rsidRDefault="0062549A" w:rsidP="0062549A">
      <w:pPr>
        <w:pStyle w:val="Corpodetexto"/>
        <w:numPr>
          <w:ilvl w:val="0"/>
          <w:numId w:val="13"/>
        </w:numPr>
        <w:suppressAutoHyphens w:val="0"/>
        <w:spacing w:after="0"/>
        <w:jc w:val="both"/>
        <w:rPr>
          <w:rFonts w:asciiTheme="minorHAnsi" w:hAnsiTheme="minorHAnsi" w:cstheme="minorHAnsi"/>
        </w:rPr>
      </w:pPr>
      <w:r w:rsidRPr="00FC0F1C">
        <w:rPr>
          <w:rFonts w:asciiTheme="minorHAnsi" w:hAnsiTheme="minorHAnsi" w:cstheme="minorHAnsi"/>
        </w:rPr>
        <w:t>Auditoria do conjunto completo das demonstrações contábeis consolidadas de entidade listada, usando a estrutura de apresentação adequada. É auditoria de grupo (ou seja, a NBC TA 600 se aplica).</w:t>
      </w:r>
    </w:p>
    <w:p w14:paraId="21937DB0" w14:textId="0B31CE9F" w:rsidR="0062549A" w:rsidRPr="00FC0F1C" w:rsidRDefault="00A86CED" w:rsidP="0062549A">
      <w:pPr>
        <w:pStyle w:val="Corpodetexto"/>
        <w:numPr>
          <w:ilvl w:val="0"/>
          <w:numId w:val="13"/>
        </w:numPr>
        <w:suppressAutoHyphens w:val="0"/>
        <w:spacing w:after="0"/>
        <w:jc w:val="both"/>
        <w:rPr>
          <w:rFonts w:asciiTheme="minorHAnsi" w:hAnsiTheme="minorHAnsi" w:cstheme="minorHAnsi"/>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4D63E48F" w14:textId="10D04FC1" w:rsidR="0062549A" w:rsidRPr="00FC0F1C" w:rsidRDefault="00A86CED"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E99E726" w14:textId="56B5514B" w:rsidR="0062549A" w:rsidRPr="00FC0F1C" w:rsidRDefault="0062549A" w:rsidP="0062549A">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4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com </w:t>
      </w:r>
      <w:r w:rsidR="00331C3F" w:rsidRPr="00B675D9">
        <w:rPr>
          <w:rFonts w:asciiTheme="minorHAnsi" w:hAnsiTheme="minorHAnsi" w:cstheme="minorHAnsi"/>
          <w:b/>
          <w:bCs/>
          <w:u w:val="single"/>
        </w:rPr>
        <w:t>"</w:t>
      </w:r>
      <w:r w:rsidRPr="00FC0F1C">
        <w:rPr>
          <w:rFonts w:asciiTheme="minorHAnsi" w:hAnsiTheme="minorHAnsi" w:cstheme="minorHAnsi"/>
          <w:b/>
          <w:bCs/>
          <w:u w:val="single"/>
        </w:rPr>
        <w:t>Abstenção de opinião</w:t>
      </w:r>
      <w:r w:rsidR="00331C3F" w:rsidRPr="00B675D9">
        <w:rPr>
          <w:rFonts w:asciiTheme="minorHAnsi" w:hAnsiTheme="minorHAnsi" w:cstheme="minorHAnsi"/>
          <w:b/>
          <w:bCs/>
          <w:u w:val="single"/>
        </w:rPr>
        <w:t>"</w:t>
      </w:r>
      <w:r w:rsidRPr="00FC0F1C">
        <w:rPr>
          <w:rFonts w:asciiTheme="minorHAnsi" w:hAnsiTheme="minorHAnsi" w:cstheme="minorHAnsi"/>
          <w:b/>
          <w:bCs/>
          <w:u w:val="single"/>
        </w:rPr>
        <w:t xml:space="preserve"> devido à impossibilidade do auditor de obter evidência de auditoria apropriada e suficiente sobre um único elemento das demonstrações contábeis consolidadas</w:t>
      </w:r>
    </w:p>
    <w:p w14:paraId="61455C58" w14:textId="4C33FC29"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 xml:space="preserve">Para fins </w:t>
      </w:r>
      <w:proofErr w:type="spellStart"/>
      <w:r w:rsidRPr="00FC0F1C">
        <w:rPr>
          <w:rFonts w:asciiTheme="minorHAnsi" w:hAnsiTheme="minorHAnsi" w:cstheme="minorHAnsi"/>
        </w:rPr>
        <w:t>des</w:t>
      </w:r>
      <w:r w:rsidR="00250AD9" w:rsidRPr="00FC0F1C">
        <w:rPr>
          <w:rFonts w:asciiTheme="minorHAnsi" w:hAnsiTheme="minorHAnsi" w:cstheme="minorHAnsi"/>
          <w:lang w:val="pt-BR"/>
        </w:rPr>
        <w:t>t</w:t>
      </w:r>
      <w:proofErr w:type="spellEnd"/>
      <w:r w:rsidRPr="00FC0F1C">
        <w:rPr>
          <w:rFonts w:asciiTheme="minorHAnsi" w:hAnsiTheme="minorHAnsi" w:cstheme="minorHAnsi"/>
        </w:rPr>
        <w:t>e exemplo, são consideradas as seguintes circunstâncias:</w:t>
      </w:r>
    </w:p>
    <w:p w14:paraId="098655CE" w14:textId="2CAA77B9" w:rsidR="0062549A" w:rsidRPr="00FC0F1C" w:rsidRDefault="0062549A" w:rsidP="0062549A">
      <w:pPr>
        <w:pStyle w:val="Corpodetexto"/>
        <w:numPr>
          <w:ilvl w:val="0"/>
          <w:numId w:val="14"/>
        </w:numPr>
        <w:suppressAutoHyphens w:val="0"/>
        <w:spacing w:after="0"/>
        <w:jc w:val="both"/>
        <w:rPr>
          <w:rFonts w:asciiTheme="minorHAnsi" w:hAnsiTheme="minorHAnsi" w:cstheme="minorHAnsi"/>
        </w:rPr>
      </w:pPr>
      <w:r w:rsidRPr="00FC0F1C">
        <w:rPr>
          <w:rFonts w:asciiTheme="minorHAnsi" w:hAnsiTheme="minorHAnsi" w:cstheme="minorHAnsi"/>
        </w:rPr>
        <w:t>auditoria do conjunto completo das demonstrações contábeis consolidadas de entidade que não é listada, usando a estrutura de apresentação adequada. É auditoria de grupo (ou seja, a NBC TA 600</w:t>
      </w:r>
      <w:r w:rsidR="00BA27F2" w:rsidRPr="00FC0F1C">
        <w:rPr>
          <w:rFonts w:asciiTheme="minorHAnsi" w:hAnsiTheme="minorHAnsi" w:cstheme="minorHAnsi"/>
          <w:lang w:val="pt-BR"/>
        </w:rPr>
        <w:t xml:space="preserve"> </w:t>
      </w:r>
      <w:r w:rsidRPr="00FC0F1C">
        <w:rPr>
          <w:rFonts w:asciiTheme="minorHAnsi" w:hAnsiTheme="minorHAnsi" w:cstheme="minorHAnsi"/>
        </w:rPr>
        <w:t>se aplica).</w:t>
      </w:r>
    </w:p>
    <w:p w14:paraId="01967DA8" w14:textId="04FC8A15" w:rsidR="0062549A" w:rsidRPr="00FC0F1C" w:rsidRDefault="008F6060" w:rsidP="0062549A">
      <w:pPr>
        <w:pStyle w:val="Corpodetexto"/>
        <w:widowControl w:val="0"/>
        <w:numPr>
          <w:ilvl w:val="0"/>
          <w:numId w:val="14"/>
        </w:numPr>
        <w:suppressAutoHyphens w:val="0"/>
        <w:autoSpaceDE w:val="0"/>
        <w:autoSpaceDN w:val="0"/>
        <w:spacing w:before="69" w:after="0"/>
        <w:rPr>
          <w:rFonts w:asciiTheme="minorHAnsi" w:hAnsiTheme="minorHAnsi" w:cstheme="minorHAnsi"/>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32BC3B9A" w14:textId="674A0751"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AFACA14" w14:textId="7BA44C2D" w:rsidR="0062549A" w:rsidRPr="00FC0F1C" w:rsidRDefault="0062549A" w:rsidP="0062549A">
      <w:pPr>
        <w:pStyle w:val="Corpodetexto"/>
        <w:jc w:val="both"/>
        <w:rPr>
          <w:rFonts w:asciiTheme="minorHAnsi" w:hAnsiTheme="minorHAnsi" w:cstheme="minorHAnsi"/>
          <w:b/>
          <w:bCs/>
        </w:rPr>
      </w:pPr>
      <w:r w:rsidRPr="00FC0F1C">
        <w:rPr>
          <w:rFonts w:asciiTheme="minorHAnsi" w:hAnsiTheme="minorHAnsi" w:cstheme="minorHAnsi"/>
          <w:b/>
          <w:bCs/>
          <w:u w:val="single"/>
        </w:rPr>
        <w:t xml:space="preserve">Exemplo 5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com </w:t>
      </w:r>
      <w:r w:rsidR="00331C3F" w:rsidRPr="00B675D9">
        <w:rPr>
          <w:rFonts w:asciiTheme="minorHAnsi" w:hAnsiTheme="minorHAnsi" w:cstheme="minorHAnsi"/>
          <w:b/>
          <w:bCs/>
          <w:u w:val="single"/>
        </w:rPr>
        <w:t>"</w:t>
      </w:r>
      <w:r w:rsidRPr="00FC0F1C">
        <w:rPr>
          <w:rFonts w:asciiTheme="minorHAnsi" w:hAnsiTheme="minorHAnsi" w:cstheme="minorHAnsi"/>
          <w:b/>
          <w:bCs/>
          <w:u w:val="single"/>
        </w:rPr>
        <w:t>Abstenção de opinião</w:t>
      </w:r>
      <w:r w:rsidR="00331C3F" w:rsidRPr="00B675D9">
        <w:rPr>
          <w:rFonts w:asciiTheme="minorHAnsi" w:hAnsiTheme="minorHAnsi" w:cstheme="minorHAnsi"/>
          <w:b/>
          <w:bCs/>
          <w:u w:val="single"/>
        </w:rPr>
        <w:t>"</w:t>
      </w:r>
      <w:r w:rsidRPr="00FC0F1C">
        <w:rPr>
          <w:rFonts w:asciiTheme="minorHAnsi" w:hAnsiTheme="minorHAnsi" w:cstheme="minorHAnsi"/>
          <w:b/>
          <w:bCs/>
          <w:u w:val="single"/>
        </w:rPr>
        <w:t xml:space="preserve"> devido à impossibilidade do auditor de obter</w:t>
      </w:r>
      <w:r w:rsidRPr="00FC0F1C">
        <w:rPr>
          <w:rFonts w:asciiTheme="minorHAnsi" w:hAnsiTheme="minorHAnsi" w:cstheme="minorHAnsi"/>
          <w:b/>
          <w:bCs/>
        </w:rPr>
        <w:t xml:space="preserve"> evidência de auditoria apropriada e suficiente sobre diversos elementos das demonstrações contábeis</w:t>
      </w:r>
    </w:p>
    <w:p w14:paraId="50594E70" w14:textId="4C408692"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 xml:space="preserve">Para fins </w:t>
      </w:r>
      <w:proofErr w:type="spellStart"/>
      <w:r w:rsidRPr="00FC0F1C">
        <w:rPr>
          <w:rFonts w:asciiTheme="minorHAnsi" w:hAnsiTheme="minorHAnsi" w:cstheme="minorHAnsi"/>
        </w:rPr>
        <w:t>des</w:t>
      </w:r>
      <w:r w:rsidR="00250AD9" w:rsidRPr="00FC0F1C">
        <w:rPr>
          <w:rFonts w:asciiTheme="minorHAnsi" w:hAnsiTheme="minorHAnsi" w:cstheme="minorHAnsi"/>
          <w:lang w:val="pt-BR"/>
        </w:rPr>
        <w:t>t</w:t>
      </w:r>
      <w:proofErr w:type="spellEnd"/>
      <w:r w:rsidRPr="00FC0F1C">
        <w:rPr>
          <w:rFonts w:asciiTheme="minorHAnsi" w:hAnsiTheme="minorHAnsi" w:cstheme="minorHAnsi"/>
        </w:rPr>
        <w:t>e exemplo, são consideradas as seguintes circunstâncias:</w:t>
      </w:r>
    </w:p>
    <w:p w14:paraId="1057B3B8" w14:textId="77777777"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das demonstrações contábeis de entidade não listada, usando a estrutura de apresentação adequada. Não é auditoria de grupo (ou seja, a NBC TA 600 não se aplica).</w:t>
      </w:r>
    </w:p>
    <w:p w14:paraId="2F401C18" w14:textId="355596CD" w:rsidR="002F4AA5" w:rsidRPr="00FC0F1C" w:rsidRDefault="0062549A" w:rsidP="0062549A">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8F6060" w:rsidRPr="00FC0F1C">
        <w:rPr>
          <w:rFonts w:asciiTheme="minorHAnsi" w:hAnsiTheme="minorHAnsi" w:cstheme="minorHAnsi"/>
          <w:lang w:val="pt-BR"/>
        </w:rPr>
        <w:t>(</w:t>
      </w:r>
      <w:r w:rsidR="00903ACF" w:rsidRPr="00FC0F1C">
        <w:rPr>
          <w:rFonts w:asciiTheme="minorHAnsi" w:hAnsiTheme="minorHAnsi" w:cstheme="minorHAnsi"/>
        </w:rPr>
        <w:t>...</w:t>
      </w:r>
      <w:r w:rsidR="008F6060" w:rsidRPr="00FC0F1C">
        <w:rPr>
          <w:rFonts w:asciiTheme="minorHAnsi" w:hAnsiTheme="minorHAnsi" w:cstheme="minorHAnsi"/>
          <w:lang w:val="pt-BR"/>
        </w:rPr>
        <w:t>)</w:t>
      </w:r>
    </w:p>
    <w:p w14:paraId="49829A10" w14:textId="6A80ACDE" w:rsidR="002F4AA5" w:rsidRPr="00FC0F1C" w:rsidRDefault="0062549A" w:rsidP="0062549A">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Altera o</w:t>
      </w:r>
      <w:r w:rsidR="00BA27F2" w:rsidRPr="00FC0F1C">
        <w:rPr>
          <w:rFonts w:asciiTheme="minorHAnsi" w:hAnsiTheme="minorHAnsi" w:cstheme="minorHAnsi"/>
          <w:b/>
          <w:bCs/>
          <w:sz w:val="24"/>
          <w:szCs w:val="24"/>
        </w:rPr>
        <w:t>s</w:t>
      </w:r>
      <w:r w:rsidRPr="00FC0F1C">
        <w:rPr>
          <w:rFonts w:asciiTheme="minorHAnsi" w:hAnsiTheme="minorHAnsi" w:cstheme="minorHAnsi"/>
          <w:b/>
          <w:bCs/>
          <w:sz w:val="24"/>
          <w:szCs w:val="24"/>
        </w:rPr>
        <w:t xml:space="preserve"> Apêndice</w:t>
      </w:r>
      <w:r w:rsidR="00BA27F2" w:rsidRPr="00FC0F1C">
        <w:rPr>
          <w:rFonts w:asciiTheme="minorHAnsi" w:hAnsiTheme="minorHAnsi" w:cstheme="minorHAnsi"/>
          <w:b/>
          <w:bCs/>
          <w:sz w:val="24"/>
          <w:szCs w:val="24"/>
        </w:rPr>
        <w:t>s</w:t>
      </w:r>
      <w:r w:rsidRPr="00FC0F1C">
        <w:rPr>
          <w:rFonts w:asciiTheme="minorHAnsi" w:hAnsiTheme="minorHAnsi" w:cstheme="minorHAnsi"/>
          <w:b/>
          <w:bCs/>
          <w:sz w:val="24"/>
          <w:szCs w:val="24"/>
        </w:rPr>
        <w:t xml:space="preserve"> 3 e 4 na NBC TA 706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Parágrafos de Ênfase e Parágrafos de Outros Assuntos no Relatório do Auditor Independente, que passam a vigorar com a seguinte redação:</w:t>
      </w:r>
    </w:p>
    <w:p w14:paraId="7A6C3111" w14:textId="6574BC21"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3A35808" w14:textId="77777777"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b/>
          <w:bCs/>
        </w:rPr>
        <w:t>Apêndice 3</w:t>
      </w:r>
      <w:r w:rsidRPr="00FC0F1C">
        <w:rPr>
          <w:rFonts w:asciiTheme="minorHAnsi" w:hAnsiTheme="minorHAnsi" w:cstheme="minorHAnsi"/>
        </w:rPr>
        <w:t xml:space="preserve"> (ver item A17)</w:t>
      </w:r>
    </w:p>
    <w:p w14:paraId="4C74F250" w14:textId="4A622504"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00D88BD" w14:textId="18BA8007"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 xml:space="preserve">Para fins </w:t>
      </w:r>
      <w:proofErr w:type="spellStart"/>
      <w:r w:rsidRPr="00FC0F1C">
        <w:rPr>
          <w:rFonts w:asciiTheme="minorHAnsi" w:hAnsiTheme="minorHAnsi" w:cstheme="minorHAnsi"/>
        </w:rPr>
        <w:t>des</w:t>
      </w:r>
      <w:r w:rsidR="00250AD9" w:rsidRPr="00FC0F1C">
        <w:rPr>
          <w:rFonts w:asciiTheme="minorHAnsi" w:hAnsiTheme="minorHAnsi" w:cstheme="minorHAnsi"/>
          <w:lang w:val="pt-BR"/>
        </w:rPr>
        <w:t>t</w:t>
      </w:r>
      <w:proofErr w:type="spellEnd"/>
      <w:r w:rsidRPr="00FC0F1C">
        <w:rPr>
          <w:rFonts w:asciiTheme="minorHAnsi" w:hAnsiTheme="minorHAnsi" w:cstheme="minorHAnsi"/>
        </w:rPr>
        <w:t>e exemplo, são consideradas as seguintes circunstâncias:</w:t>
      </w:r>
    </w:p>
    <w:p w14:paraId="219712DC" w14:textId="64059315"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das demonstrações contábeis de entidade listada</w:t>
      </w:r>
      <w:r w:rsidR="00656807" w:rsidRPr="00FC0F1C">
        <w:rPr>
          <w:rFonts w:asciiTheme="minorHAnsi" w:hAnsiTheme="minorHAnsi" w:cstheme="minorHAnsi"/>
          <w:lang w:val="pt-BR"/>
        </w:rPr>
        <w:t>,</w:t>
      </w:r>
      <w:r w:rsidRPr="00FC0F1C">
        <w:rPr>
          <w:rFonts w:asciiTheme="minorHAnsi" w:hAnsiTheme="minorHAnsi" w:cstheme="minorHAnsi"/>
        </w:rPr>
        <w:t xml:space="preserve"> usando a estrutura de apresentação adequada. Não é auditoria de grupo (ou seja, a NBC TA 600 </w:t>
      </w:r>
      <w:r w:rsidR="00903ACF" w:rsidRPr="00FC0F1C">
        <w:rPr>
          <w:rFonts w:asciiTheme="minorHAnsi" w:hAnsiTheme="minorHAnsi" w:cstheme="minorHAnsi"/>
        </w:rPr>
        <w:t>-</w:t>
      </w:r>
      <w:r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Incluindo o Trabalho dos Auditores dos Componentes não se aplica).</w:t>
      </w:r>
    </w:p>
    <w:p w14:paraId="3BBB52EC" w14:textId="44E8766D" w:rsidR="0062549A" w:rsidRPr="00FC0F1C" w:rsidRDefault="0062549A" w:rsidP="0062549A">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8F6060" w:rsidRPr="00FC0F1C">
        <w:rPr>
          <w:rFonts w:asciiTheme="minorHAnsi" w:hAnsiTheme="minorHAnsi" w:cstheme="minorHAnsi"/>
          <w:lang w:val="pt-BR"/>
        </w:rPr>
        <w:t>(</w:t>
      </w:r>
      <w:r w:rsidR="00903ACF" w:rsidRPr="00FC0F1C">
        <w:rPr>
          <w:rFonts w:asciiTheme="minorHAnsi" w:hAnsiTheme="minorHAnsi" w:cstheme="minorHAnsi"/>
        </w:rPr>
        <w:t>...</w:t>
      </w:r>
      <w:r w:rsidR="008F6060" w:rsidRPr="00FC0F1C">
        <w:rPr>
          <w:rFonts w:asciiTheme="minorHAnsi" w:hAnsiTheme="minorHAnsi" w:cstheme="minorHAnsi"/>
          <w:lang w:val="pt-BR"/>
        </w:rPr>
        <w:t>)</w:t>
      </w:r>
    </w:p>
    <w:p w14:paraId="7FB6C0E1" w14:textId="25141FB9"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112667C" w14:textId="77777777"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b/>
          <w:bCs/>
        </w:rPr>
        <w:t>Apêndice 4</w:t>
      </w:r>
      <w:r w:rsidRPr="00FC0F1C">
        <w:rPr>
          <w:rFonts w:asciiTheme="minorHAnsi" w:hAnsiTheme="minorHAnsi" w:cstheme="minorHAnsi"/>
        </w:rPr>
        <w:t xml:space="preserve"> (ver item A8)</w:t>
      </w:r>
    </w:p>
    <w:p w14:paraId="59F26881" w14:textId="1011B3CF"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CF8AFD7" w14:textId="763F4350"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6A86C4A7" w14:textId="41EE099F"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das demonstrações contábeis de entidade não listada</w:t>
      </w:r>
      <w:r w:rsidR="00240057" w:rsidRPr="00FC0F1C">
        <w:rPr>
          <w:rFonts w:asciiTheme="minorHAnsi" w:hAnsiTheme="minorHAnsi" w:cstheme="minorHAnsi"/>
          <w:lang w:val="pt-BR"/>
        </w:rPr>
        <w:t>,</w:t>
      </w:r>
      <w:r w:rsidRPr="00FC0F1C">
        <w:rPr>
          <w:rFonts w:asciiTheme="minorHAnsi" w:hAnsiTheme="minorHAnsi" w:cstheme="minorHAnsi"/>
        </w:rPr>
        <w:t xml:space="preserve"> usando a estrutura de apresentação adequada. Não é auditoria de grupo (ou seja, a NBC TA 600 não se aplica).</w:t>
      </w:r>
    </w:p>
    <w:p w14:paraId="4F33309B" w14:textId="122BB723" w:rsidR="0062549A" w:rsidRPr="00FC0F1C" w:rsidRDefault="0062549A" w:rsidP="0062549A">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8F6060" w:rsidRPr="00FC0F1C">
        <w:rPr>
          <w:rFonts w:asciiTheme="minorHAnsi" w:hAnsiTheme="minorHAnsi" w:cstheme="minorHAnsi"/>
          <w:lang w:val="pt-BR"/>
        </w:rPr>
        <w:t>(</w:t>
      </w:r>
      <w:r w:rsidR="00903ACF" w:rsidRPr="00FC0F1C">
        <w:rPr>
          <w:rFonts w:asciiTheme="minorHAnsi" w:hAnsiTheme="minorHAnsi" w:cstheme="minorHAnsi"/>
        </w:rPr>
        <w:t>...</w:t>
      </w:r>
      <w:r w:rsidR="008F6060" w:rsidRPr="00FC0F1C">
        <w:rPr>
          <w:rFonts w:asciiTheme="minorHAnsi" w:hAnsiTheme="minorHAnsi" w:cstheme="minorHAnsi"/>
          <w:lang w:val="pt-BR"/>
        </w:rPr>
        <w:t>)</w:t>
      </w:r>
    </w:p>
    <w:p w14:paraId="325D2D62" w14:textId="7E626ADC" w:rsidR="002F4AA5"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32BACB8A" w14:textId="47ABA8E8" w:rsidR="0062549A" w:rsidRPr="00FC0F1C" w:rsidRDefault="0062549A" w:rsidP="0062549A">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Apêndice na NBC TA 710 (R1)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Informações Comparativas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Valores Correspondentes e Demonstrações Contábeis Comparativas, que passa a vigorar com a seguinte redação:</w:t>
      </w:r>
    </w:p>
    <w:p w14:paraId="43761A32" w14:textId="1F7B9E68"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4D7D2D9" w14:textId="77777777" w:rsidR="0062549A" w:rsidRPr="00FC0F1C" w:rsidRDefault="0062549A" w:rsidP="0062549A">
      <w:pPr>
        <w:pStyle w:val="Corpodetexto"/>
        <w:jc w:val="both"/>
        <w:rPr>
          <w:rFonts w:asciiTheme="minorHAnsi" w:hAnsiTheme="minorHAnsi" w:cstheme="minorHAnsi"/>
          <w:b/>
          <w:bCs/>
        </w:rPr>
      </w:pPr>
      <w:r w:rsidRPr="00FC0F1C">
        <w:rPr>
          <w:rFonts w:asciiTheme="minorHAnsi" w:hAnsiTheme="minorHAnsi" w:cstheme="minorHAnsi"/>
          <w:b/>
          <w:bCs/>
        </w:rPr>
        <w:t>Apêndice</w:t>
      </w:r>
    </w:p>
    <w:p w14:paraId="06C08AC7" w14:textId="6478B241"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398B3C2" w14:textId="055B437B" w:rsidR="0062549A" w:rsidRPr="00FC0F1C" w:rsidRDefault="0062549A" w:rsidP="0062549A">
      <w:pPr>
        <w:pStyle w:val="Corpodetexto"/>
        <w:jc w:val="both"/>
        <w:rPr>
          <w:rFonts w:asciiTheme="minorHAnsi" w:hAnsiTheme="minorHAnsi" w:cstheme="minorHAnsi"/>
          <w:u w:val="single"/>
        </w:rPr>
      </w:pPr>
      <w:r w:rsidRPr="00FC0F1C">
        <w:rPr>
          <w:rFonts w:asciiTheme="minorHAnsi" w:hAnsiTheme="minorHAnsi" w:cstheme="minorHAnsi"/>
          <w:b/>
          <w:bCs/>
          <w:u w:val="single"/>
        </w:rPr>
        <w:t xml:space="preserve">Exemplo 1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Valores correspondentes</w:t>
      </w:r>
      <w:r w:rsidRPr="00FC0F1C">
        <w:rPr>
          <w:rFonts w:asciiTheme="minorHAnsi" w:hAnsiTheme="minorHAnsi" w:cstheme="minorHAnsi"/>
          <w:u w:val="single"/>
        </w:rPr>
        <w:t xml:space="preserve"> (ver item A 5) </w:t>
      </w:r>
    </w:p>
    <w:p w14:paraId="6D89E60E" w14:textId="5ED81140"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131C2492" w14:textId="24C6C000"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Auditoria do conjunto completo das demonstrações contábeis de entidade não listada, usando a estrutura de apresentação adequada. Não é auditoria de grupo (ou seja, a NBC TA 600 </w:t>
      </w:r>
      <w:r w:rsidR="00903ACF" w:rsidRPr="00FC0F1C">
        <w:rPr>
          <w:rFonts w:asciiTheme="minorHAnsi" w:hAnsiTheme="minorHAnsi" w:cstheme="minorHAnsi"/>
        </w:rPr>
        <w:t>-</w:t>
      </w:r>
      <w:r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Incluindo o Trabalho dos Auditores dos Componentes não se aplica).</w:t>
      </w:r>
    </w:p>
    <w:p w14:paraId="39B3C36A" w14:textId="77C09856" w:rsidR="0062549A" w:rsidRPr="00FC0F1C" w:rsidRDefault="0062549A" w:rsidP="0062549A">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8F6060" w:rsidRPr="00FC0F1C">
        <w:rPr>
          <w:rFonts w:asciiTheme="minorHAnsi" w:hAnsiTheme="minorHAnsi" w:cstheme="minorHAnsi"/>
          <w:lang w:val="pt-BR"/>
        </w:rPr>
        <w:t>(</w:t>
      </w:r>
      <w:r w:rsidR="00903ACF" w:rsidRPr="00FC0F1C">
        <w:rPr>
          <w:rFonts w:asciiTheme="minorHAnsi" w:hAnsiTheme="minorHAnsi" w:cstheme="minorHAnsi"/>
        </w:rPr>
        <w:t>...</w:t>
      </w:r>
      <w:r w:rsidR="008F6060" w:rsidRPr="00FC0F1C">
        <w:rPr>
          <w:rFonts w:asciiTheme="minorHAnsi" w:hAnsiTheme="minorHAnsi" w:cstheme="minorHAnsi"/>
          <w:lang w:val="pt-BR"/>
        </w:rPr>
        <w:t>)</w:t>
      </w:r>
    </w:p>
    <w:p w14:paraId="405C9333" w14:textId="32A1215D"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7271EFA" w14:textId="6A89CC04" w:rsidR="0062549A" w:rsidRPr="00FC0F1C" w:rsidRDefault="0062549A" w:rsidP="0062549A">
      <w:pPr>
        <w:pStyle w:val="Corpodetexto"/>
        <w:jc w:val="both"/>
        <w:rPr>
          <w:rFonts w:asciiTheme="minorHAnsi" w:hAnsiTheme="minorHAnsi" w:cstheme="minorHAnsi"/>
          <w:u w:val="single"/>
        </w:rPr>
      </w:pPr>
      <w:r w:rsidRPr="00FC0F1C">
        <w:rPr>
          <w:rFonts w:asciiTheme="minorHAnsi" w:hAnsiTheme="minorHAnsi" w:cstheme="minorHAnsi"/>
          <w:b/>
          <w:bCs/>
          <w:u w:val="single"/>
        </w:rPr>
        <w:t xml:space="preserve">Exemplo 2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Valores correspondentes</w:t>
      </w:r>
      <w:r w:rsidRPr="00FC0F1C">
        <w:rPr>
          <w:rFonts w:asciiTheme="minorHAnsi" w:hAnsiTheme="minorHAnsi" w:cstheme="minorHAnsi"/>
          <w:u w:val="single"/>
        </w:rPr>
        <w:t xml:space="preserve"> (ver item A5) </w:t>
      </w:r>
    </w:p>
    <w:p w14:paraId="4D8FBA9F" w14:textId="6D379D09"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2FA952A2" w14:textId="77777777"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das demonstrações contábeis de entidade que não é listada, usando a estrutura de apresentação adequada. Não é a auditoria de grupo (ou seja, a NBC TA 600 não se aplica).</w:t>
      </w:r>
    </w:p>
    <w:p w14:paraId="0DD3D929" w14:textId="4364B07C" w:rsidR="0062549A" w:rsidRPr="00FC0F1C" w:rsidRDefault="0062549A" w:rsidP="0062549A">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8F6060" w:rsidRPr="00FC0F1C">
        <w:rPr>
          <w:rFonts w:asciiTheme="minorHAnsi" w:hAnsiTheme="minorHAnsi" w:cstheme="minorHAnsi"/>
          <w:lang w:val="pt-BR"/>
        </w:rPr>
        <w:t>(</w:t>
      </w:r>
      <w:r w:rsidR="00903ACF" w:rsidRPr="00FC0F1C">
        <w:rPr>
          <w:rFonts w:asciiTheme="minorHAnsi" w:hAnsiTheme="minorHAnsi" w:cstheme="minorHAnsi"/>
        </w:rPr>
        <w:t>...</w:t>
      </w:r>
      <w:r w:rsidR="008F6060" w:rsidRPr="00FC0F1C">
        <w:rPr>
          <w:rFonts w:asciiTheme="minorHAnsi" w:hAnsiTheme="minorHAnsi" w:cstheme="minorHAnsi"/>
          <w:lang w:val="pt-BR"/>
        </w:rPr>
        <w:t>)</w:t>
      </w:r>
    </w:p>
    <w:p w14:paraId="133EB83D" w14:textId="08D368A1"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2CCC99C" w14:textId="3161AB53" w:rsidR="0062549A" w:rsidRPr="00FC0F1C" w:rsidRDefault="0062549A" w:rsidP="0062549A">
      <w:pPr>
        <w:pStyle w:val="Corpodetexto"/>
        <w:jc w:val="both"/>
        <w:rPr>
          <w:rFonts w:asciiTheme="minorHAnsi" w:hAnsiTheme="minorHAnsi" w:cstheme="minorHAnsi"/>
          <w:u w:val="single"/>
        </w:rPr>
      </w:pPr>
      <w:r w:rsidRPr="00FC0F1C">
        <w:rPr>
          <w:rFonts w:asciiTheme="minorHAnsi" w:hAnsiTheme="minorHAnsi" w:cstheme="minorHAnsi"/>
          <w:b/>
          <w:bCs/>
          <w:u w:val="single"/>
        </w:rPr>
        <w:t xml:space="preserve">Exemplo 3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Valores correspondentes</w:t>
      </w:r>
      <w:r w:rsidRPr="00FC0F1C">
        <w:rPr>
          <w:rFonts w:asciiTheme="minorHAnsi" w:hAnsiTheme="minorHAnsi" w:cstheme="minorHAnsi"/>
          <w:u w:val="single"/>
        </w:rPr>
        <w:t xml:space="preserve"> (ver item A7) </w:t>
      </w:r>
    </w:p>
    <w:p w14:paraId="12BB0EC4" w14:textId="037E127C"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76EAFCEB" w14:textId="77777777"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das demonstrações contábeis de entidade não listada, usando a estrutura de apresentação adequada. Não é auditoria de grupo (ou seja, a NBC TA 600 não se aplica).</w:t>
      </w:r>
    </w:p>
    <w:p w14:paraId="2FF5A90D" w14:textId="0AF669E5" w:rsidR="0062549A" w:rsidRPr="00FC0F1C" w:rsidRDefault="0062549A" w:rsidP="0062549A">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8F6060" w:rsidRPr="00FC0F1C">
        <w:rPr>
          <w:rFonts w:asciiTheme="minorHAnsi" w:hAnsiTheme="minorHAnsi" w:cstheme="minorHAnsi"/>
          <w:lang w:val="pt-BR"/>
        </w:rPr>
        <w:t>(</w:t>
      </w:r>
      <w:r w:rsidR="00903ACF" w:rsidRPr="00FC0F1C">
        <w:rPr>
          <w:rFonts w:asciiTheme="minorHAnsi" w:hAnsiTheme="minorHAnsi" w:cstheme="minorHAnsi"/>
        </w:rPr>
        <w:t>...</w:t>
      </w:r>
      <w:r w:rsidR="008F6060" w:rsidRPr="00FC0F1C">
        <w:rPr>
          <w:rFonts w:asciiTheme="minorHAnsi" w:hAnsiTheme="minorHAnsi" w:cstheme="minorHAnsi"/>
          <w:lang w:val="pt-BR"/>
        </w:rPr>
        <w:t>)</w:t>
      </w:r>
    </w:p>
    <w:p w14:paraId="7E631DED" w14:textId="2A492865" w:rsidR="0062549A"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3BAD6795" w14:textId="27F17AFF" w:rsidR="0062549A" w:rsidRPr="00FC0F1C" w:rsidRDefault="0062549A" w:rsidP="0062549A">
      <w:pPr>
        <w:pStyle w:val="Corpodetexto"/>
        <w:jc w:val="both"/>
        <w:rPr>
          <w:rFonts w:asciiTheme="minorHAnsi" w:hAnsiTheme="minorHAnsi" w:cstheme="minorHAnsi"/>
          <w:u w:val="single"/>
        </w:rPr>
      </w:pPr>
      <w:r w:rsidRPr="00FC0F1C">
        <w:rPr>
          <w:rFonts w:asciiTheme="minorHAnsi" w:hAnsiTheme="minorHAnsi" w:cstheme="minorHAnsi"/>
          <w:b/>
          <w:bCs/>
          <w:u w:val="single"/>
        </w:rPr>
        <w:t xml:space="preserve">Exemplo 4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Demonstrações contábeis comparativas</w:t>
      </w:r>
      <w:r w:rsidRPr="00FC0F1C">
        <w:rPr>
          <w:rFonts w:asciiTheme="minorHAnsi" w:hAnsiTheme="minorHAnsi" w:cstheme="minorHAnsi"/>
          <w:u w:val="single"/>
        </w:rPr>
        <w:t xml:space="preserve"> (ver item A10) </w:t>
      </w:r>
      <w:r w:rsidR="00903ACF" w:rsidRPr="00FC0F1C">
        <w:rPr>
          <w:rFonts w:asciiTheme="minorHAnsi" w:hAnsiTheme="minorHAnsi" w:cstheme="minorHAnsi"/>
          <w:u w:val="single"/>
        </w:rPr>
        <w:t>-</w:t>
      </w:r>
      <w:r w:rsidRPr="00FC0F1C">
        <w:rPr>
          <w:rFonts w:asciiTheme="minorHAnsi" w:hAnsiTheme="minorHAnsi" w:cstheme="minorHAnsi"/>
          <w:u w:val="single"/>
        </w:rPr>
        <w:t xml:space="preserve"> Exemplo não aplicável </w:t>
      </w:r>
      <w:r w:rsidR="00F70712" w:rsidRPr="00FC0F1C">
        <w:rPr>
          <w:rFonts w:asciiTheme="minorHAnsi" w:hAnsiTheme="minorHAnsi" w:cstheme="minorHAnsi"/>
          <w:u w:val="single"/>
          <w:lang w:val="pt-BR"/>
        </w:rPr>
        <w:t>ao</w:t>
      </w:r>
      <w:r w:rsidRPr="00FC0F1C">
        <w:rPr>
          <w:rFonts w:asciiTheme="minorHAnsi" w:hAnsiTheme="minorHAnsi" w:cstheme="minorHAnsi"/>
          <w:u w:val="single"/>
        </w:rPr>
        <w:t xml:space="preserve"> Brasil, nos termos do item 2.</w:t>
      </w:r>
    </w:p>
    <w:p w14:paraId="69A44A95" w14:textId="6D7EA80F" w:rsidR="0062549A" w:rsidRPr="00FC0F1C" w:rsidRDefault="0062549A" w:rsidP="0062549A">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245B36D8" w14:textId="77777777" w:rsidR="0062549A" w:rsidRPr="00FC0F1C" w:rsidRDefault="0062549A" w:rsidP="0062549A">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das demonstrações contábeis de entidade não listada, usando a estrutura de apresentação adequada. Não é auditoria de grupo (ou seja, a NBC TA 600 não se aplica).</w:t>
      </w:r>
    </w:p>
    <w:p w14:paraId="5A53B45D" w14:textId="7608507D" w:rsidR="0062549A" w:rsidRPr="00FC0F1C" w:rsidRDefault="0062549A" w:rsidP="0062549A">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8F6060" w:rsidRPr="00FC0F1C">
        <w:rPr>
          <w:rFonts w:asciiTheme="minorHAnsi" w:hAnsiTheme="minorHAnsi" w:cstheme="minorHAnsi"/>
          <w:lang w:val="pt-BR"/>
        </w:rPr>
        <w:t>(</w:t>
      </w:r>
      <w:r w:rsidR="00903ACF" w:rsidRPr="00FC0F1C">
        <w:rPr>
          <w:rFonts w:asciiTheme="minorHAnsi" w:hAnsiTheme="minorHAnsi" w:cstheme="minorHAnsi"/>
        </w:rPr>
        <w:t>...</w:t>
      </w:r>
      <w:r w:rsidR="008F6060" w:rsidRPr="00FC0F1C">
        <w:rPr>
          <w:rFonts w:asciiTheme="minorHAnsi" w:hAnsiTheme="minorHAnsi" w:cstheme="minorHAnsi"/>
          <w:lang w:val="pt-BR"/>
        </w:rPr>
        <w:t>)</w:t>
      </w:r>
    </w:p>
    <w:p w14:paraId="3BA2CCB6" w14:textId="7C4F070F" w:rsidR="002F4AA5" w:rsidRPr="00FC0F1C" w:rsidRDefault="008F6060" w:rsidP="0062549A">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F944039" w14:textId="0DDA2FC7" w:rsidR="002F4AA5" w:rsidRPr="00FC0F1C" w:rsidRDefault="001C04B3" w:rsidP="001C04B3">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os itens A35, A36 e </w:t>
      </w:r>
      <w:r w:rsidR="00760698" w:rsidRPr="00FC0F1C">
        <w:rPr>
          <w:rFonts w:asciiTheme="minorHAnsi" w:hAnsiTheme="minorHAnsi" w:cstheme="minorHAnsi"/>
          <w:b/>
          <w:bCs/>
          <w:sz w:val="24"/>
          <w:szCs w:val="24"/>
        </w:rPr>
        <w:t xml:space="preserve">o </w:t>
      </w:r>
      <w:r w:rsidRPr="00FC0F1C">
        <w:rPr>
          <w:rFonts w:asciiTheme="minorHAnsi" w:hAnsiTheme="minorHAnsi" w:cstheme="minorHAnsi"/>
          <w:b/>
          <w:bCs/>
          <w:sz w:val="24"/>
          <w:szCs w:val="24"/>
        </w:rPr>
        <w:t xml:space="preserve">Apêndice 2 na NBC TA 720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Responsabilidades do Auditor em Relação a Outras Informações, que passam a vigorar com a seguinte redação:</w:t>
      </w:r>
    </w:p>
    <w:p w14:paraId="06A6BB84" w14:textId="06679972"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457476CB" w14:textId="77777777"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b/>
          <w:bCs/>
        </w:rPr>
        <w:t>Leitura e consideração das outras informações</w:t>
      </w:r>
      <w:r w:rsidRPr="00FC0F1C">
        <w:rPr>
          <w:rFonts w:asciiTheme="minorHAnsi" w:hAnsiTheme="minorHAnsi" w:cstheme="minorHAnsi"/>
        </w:rPr>
        <w:t xml:space="preserve"> (ver itens 14 e 15)</w:t>
      </w:r>
    </w:p>
    <w:p w14:paraId="1FFE1A4C" w14:textId="4F766E13"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2439333" w14:textId="77777777"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rPr>
        <w:t>Considerar se há inconsistência relevante entre as outras informações e o conhecimento do auditor obtido na auditoria (ver item 14(b))</w:t>
      </w:r>
    </w:p>
    <w:p w14:paraId="2572F135" w14:textId="0D69A992"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6FB4447" w14:textId="356E487D"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 xml:space="preserve">A35. </w:t>
      </w:r>
      <w:r w:rsidRPr="00FC0F1C">
        <w:rPr>
          <w:rFonts w:asciiTheme="minorHAnsi" w:hAnsiTheme="minorHAnsi" w:cstheme="minorHAnsi"/>
        </w:rPr>
        <w:tab/>
        <w:t>O auditor pode determinar que a referência à documentação de auditoria relevante ou as indagações aos membros relevantes da equipe de trabalho, incluindo os auditores de componentes relevantes, seja apropriad</w:t>
      </w:r>
      <w:r w:rsidR="005E083E" w:rsidRPr="00FC0F1C">
        <w:rPr>
          <w:rFonts w:asciiTheme="minorHAnsi" w:hAnsiTheme="minorHAnsi" w:cstheme="minorHAnsi"/>
          <w:lang w:val="pt-BR"/>
        </w:rPr>
        <w:t>a</w:t>
      </w:r>
      <w:r w:rsidRPr="00FC0F1C">
        <w:rPr>
          <w:rFonts w:asciiTheme="minorHAnsi" w:hAnsiTheme="minorHAnsi" w:cstheme="minorHAnsi"/>
        </w:rPr>
        <w:t xml:space="preserve"> como base para a consideração do auditor quanto à existência de inconsistência relevante. Por exemplo:</w:t>
      </w:r>
    </w:p>
    <w:p w14:paraId="32BB9EF2" w14:textId="62DFBE85"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Quando as outras informações descrevem a descontinuação planejada de importante linha de produto e, embora o auditor esteja ciente da descontinuação planejada, o auditor puder fazer indagações a membro relevante da equipe de trabalho que realizou os procedimentos de auditoria nessa área para apoiar a consideração do auditor quanto a se a descrição é relevantemente inconsistente com o conhecimento do auditor obtido durante a auditoria.</w:t>
      </w:r>
    </w:p>
    <w:p w14:paraId="62CD779D" w14:textId="77777777"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Quando as outras informações descrevem detalhes importantes de processo judicial tratado na auditoria, mas o auditor não consegue se lembrar deles adequadamente, pode ser necessário remeter à documentação de auditoria na qual esses detalhes estão resumidos, para apoiar a lembrança do auditor.</w:t>
      </w:r>
    </w:p>
    <w:p w14:paraId="6CE67A1F" w14:textId="3C9CEFB9"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 xml:space="preserve">A36. </w:t>
      </w:r>
      <w:r w:rsidRPr="00FC0F1C">
        <w:rPr>
          <w:rFonts w:asciiTheme="minorHAnsi" w:hAnsiTheme="minorHAnsi" w:cstheme="minorHAnsi"/>
        </w:rPr>
        <w:tab/>
        <w:t>Se o auditor vai remeter à documentação de auditoria relevante, ou indagar aos membros relevantes da equipe de trabalho, incluindo auditores de componentes relevantes, e em qual extensão, é questão de julgamento profissional. Entretanto, pode não ser necessário ao auditor referir-se à documentação de auditoria relevante nem fazer indagações aos membros relevantes da equipe do trabalho, incluindo ou auditores de componentes relevantes, sobre qualquer questão incluída nas outras informações.</w:t>
      </w:r>
    </w:p>
    <w:p w14:paraId="60E7D598" w14:textId="299AF146"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38FA1C6F" w14:textId="77777777"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b/>
          <w:bCs/>
        </w:rPr>
        <w:t>Apêndice 2</w:t>
      </w:r>
      <w:r w:rsidRPr="00FC0F1C">
        <w:rPr>
          <w:rFonts w:asciiTheme="minorHAnsi" w:hAnsiTheme="minorHAnsi" w:cstheme="minorHAnsi"/>
        </w:rPr>
        <w:t xml:space="preserve"> (ver itens 21, 22 e A53)</w:t>
      </w:r>
    </w:p>
    <w:p w14:paraId="6E219D99" w14:textId="3826DCDA"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33F64558" w14:textId="45F3698B" w:rsidR="001C04B3" w:rsidRPr="00FC0F1C" w:rsidRDefault="001C04B3" w:rsidP="001C04B3">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1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de entidade, listada ou não, contendo opinião não modificada. O auditor obteve todas as outras informações antes da data do seu relatório e não identificou distorção relevante nas outras informações.</w:t>
      </w:r>
    </w:p>
    <w:p w14:paraId="666749D9" w14:textId="641DDE1C"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57C395F0" w14:textId="2624C4E0"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auditoria do conjunto completo de demonstrações contábeis de entidade, listada ou não, usando a estrutura de apresentação adequada. Não é auditoria de grupo (ou seja, a NBC TA 600 Considerações Especiais </w:t>
      </w:r>
      <w:r w:rsidR="00903ACF" w:rsidRPr="00FC0F1C">
        <w:rPr>
          <w:rFonts w:asciiTheme="minorHAnsi" w:hAnsiTheme="minorHAnsi" w:cstheme="minorHAnsi"/>
        </w:rPr>
        <w:t>-</w:t>
      </w:r>
      <w:r w:rsidRPr="00FC0F1C">
        <w:rPr>
          <w:rFonts w:asciiTheme="minorHAnsi" w:hAnsiTheme="minorHAnsi" w:cstheme="minorHAnsi"/>
        </w:rPr>
        <w:t xml:space="preserve"> Auditorias de Demonstrações Contábeis de Grupos, incluindo o Trabalho dos Auditores dos Componentes não se aplica).</w:t>
      </w:r>
    </w:p>
    <w:p w14:paraId="055BF39B" w14:textId="6BA194DF" w:rsidR="001C04B3" w:rsidRPr="00FC0F1C" w:rsidRDefault="001C04B3" w:rsidP="001C04B3">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314421" w:rsidRPr="00FC0F1C">
        <w:rPr>
          <w:rFonts w:asciiTheme="minorHAnsi" w:hAnsiTheme="minorHAnsi" w:cstheme="minorHAnsi"/>
          <w:lang w:val="pt-BR"/>
        </w:rPr>
        <w:t>(</w:t>
      </w:r>
      <w:r w:rsidR="00903ACF" w:rsidRPr="00FC0F1C">
        <w:rPr>
          <w:rFonts w:asciiTheme="minorHAnsi" w:hAnsiTheme="minorHAnsi" w:cstheme="minorHAnsi"/>
        </w:rPr>
        <w:t>...</w:t>
      </w:r>
      <w:r w:rsidR="00314421" w:rsidRPr="00FC0F1C">
        <w:rPr>
          <w:rFonts w:asciiTheme="minorHAnsi" w:hAnsiTheme="minorHAnsi" w:cstheme="minorHAnsi"/>
          <w:lang w:val="pt-BR"/>
        </w:rPr>
        <w:t>)</w:t>
      </w:r>
    </w:p>
    <w:p w14:paraId="339D2580" w14:textId="30D92480"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EB46F13" w14:textId="155A1526" w:rsidR="001C04B3" w:rsidRPr="00FC0F1C" w:rsidRDefault="001C04B3" w:rsidP="001C04B3">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2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de entidade listada, contendo opinião não modificada. O auditor obteve parte das outras informações antes da data do seu relatório, e não identificou distorção relevante nessas outras informações e espera obter o restante das outras informações após a data do seu relatório.</w:t>
      </w:r>
    </w:p>
    <w:p w14:paraId="76576229" w14:textId="19E0D104"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50CA1E3F" w14:textId="77777777"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de demonstrações contábeis de entidade listada, usando a estrutura de apresentação adequada. Não é auditoria de grupo (ou seja, a NBC TA 600 não se aplica).</w:t>
      </w:r>
    </w:p>
    <w:p w14:paraId="74F7403C" w14:textId="3BEA13B1" w:rsidR="001C04B3" w:rsidRPr="00FC0F1C" w:rsidRDefault="001C04B3" w:rsidP="001C04B3">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314421" w:rsidRPr="00FC0F1C">
        <w:rPr>
          <w:rFonts w:asciiTheme="minorHAnsi" w:hAnsiTheme="minorHAnsi" w:cstheme="minorHAnsi"/>
          <w:lang w:val="pt-BR"/>
        </w:rPr>
        <w:t>(</w:t>
      </w:r>
      <w:r w:rsidR="00903ACF" w:rsidRPr="00FC0F1C">
        <w:rPr>
          <w:rFonts w:asciiTheme="minorHAnsi" w:hAnsiTheme="minorHAnsi" w:cstheme="minorHAnsi"/>
        </w:rPr>
        <w:t>...</w:t>
      </w:r>
      <w:r w:rsidR="00314421" w:rsidRPr="00FC0F1C">
        <w:rPr>
          <w:rFonts w:asciiTheme="minorHAnsi" w:hAnsiTheme="minorHAnsi" w:cstheme="minorHAnsi"/>
          <w:lang w:val="pt-BR"/>
        </w:rPr>
        <w:t>)</w:t>
      </w:r>
    </w:p>
    <w:p w14:paraId="5298C05B" w14:textId="1E0252AE"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49183913" w14:textId="5A2AADD5" w:rsidR="001C04B3" w:rsidRPr="00FC0F1C" w:rsidRDefault="001C04B3" w:rsidP="001C04B3">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3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de entidade não listada, contendo opinião não modificada.  O auditor obteve parte das outras informações antes da data do seu relatório, e não identificou distorção relevante nessas outras informações e espera obter o restante das outras informações após a data do seu relatório.</w:t>
      </w:r>
    </w:p>
    <w:p w14:paraId="1465130A" w14:textId="6FE5CA82"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5B53A8A7" w14:textId="77777777"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de demonstrações contábeis de entidade não listada, usando a estrutura de apresentação adequada. Não é auditoria de grupo (ou seja, a NBC TA 600 não se aplica).</w:t>
      </w:r>
    </w:p>
    <w:p w14:paraId="3379E9B5" w14:textId="325BAF4E" w:rsidR="001C04B3" w:rsidRPr="00FC0F1C" w:rsidRDefault="001C04B3" w:rsidP="001C04B3">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314421" w:rsidRPr="00FC0F1C">
        <w:rPr>
          <w:rFonts w:asciiTheme="minorHAnsi" w:hAnsiTheme="minorHAnsi" w:cstheme="minorHAnsi"/>
          <w:lang w:val="pt-BR"/>
        </w:rPr>
        <w:t>(</w:t>
      </w:r>
      <w:r w:rsidR="00903ACF" w:rsidRPr="00FC0F1C">
        <w:rPr>
          <w:rFonts w:asciiTheme="minorHAnsi" w:hAnsiTheme="minorHAnsi" w:cstheme="minorHAnsi"/>
        </w:rPr>
        <w:t>...</w:t>
      </w:r>
      <w:r w:rsidR="00314421" w:rsidRPr="00FC0F1C">
        <w:rPr>
          <w:rFonts w:asciiTheme="minorHAnsi" w:hAnsiTheme="minorHAnsi" w:cstheme="minorHAnsi"/>
          <w:lang w:val="pt-BR"/>
        </w:rPr>
        <w:t>)</w:t>
      </w:r>
    </w:p>
    <w:p w14:paraId="2898B332" w14:textId="0260FE89"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EB4E4BD" w14:textId="5E116DEA" w:rsidR="001C04B3" w:rsidRPr="00FC0F1C" w:rsidRDefault="001C04B3" w:rsidP="001C04B3">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4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de entidade listada, contendo opinião não modificada. O auditor não obteve nenhuma outra informação antes da data do seu relatório, mas espera obter as outras informações após a data do seu relatório.</w:t>
      </w:r>
    </w:p>
    <w:p w14:paraId="547A5F69" w14:textId="5F657AFB"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42E40AF3" w14:textId="77777777"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de demonstrações contábeis de entidade listada, usando a estrutura de apresentação adequada. Não é auditoria de grupo (ou seja, a NBC TA 600 não se aplica).</w:t>
      </w:r>
    </w:p>
    <w:p w14:paraId="4184D3D6" w14:textId="5DB280ED" w:rsidR="001C04B3" w:rsidRPr="00FC0F1C" w:rsidRDefault="001C04B3" w:rsidP="001C04B3">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314421" w:rsidRPr="00FC0F1C">
        <w:rPr>
          <w:rFonts w:asciiTheme="minorHAnsi" w:hAnsiTheme="minorHAnsi" w:cstheme="minorHAnsi"/>
          <w:lang w:val="pt-BR"/>
        </w:rPr>
        <w:t>(</w:t>
      </w:r>
      <w:r w:rsidR="00903ACF" w:rsidRPr="00FC0F1C">
        <w:rPr>
          <w:rFonts w:asciiTheme="minorHAnsi" w:hAnsiTheme="minorHAnsi" w:cstheme="minorHAnsi"/>
        </w:rPr>
        <w:t>...</w:t>
      </w:r>
      <w:r w:rsidR="00314421" w:rsidRPr="00FC0F1C">
        <w:rPr>
          <w:rFonts w:asciiTheme="minorHAnsi" w:hAnsiTheme="minorHAnsi" w:cstheme="minorHAnsi"/>
          <w:lang w:val="pt-BR"/>
        </w:rPr>
        <w:t>)</w:t>
      </w:r>
    </w:p>
    <w:p w14:paraId="1FBF7E21" w14:textId="2408E98D"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5F8AB8B6" w14:textId="04F49DD1" w:rsidR="001C04B3" w:rsidRPr="00FC0F1C" w:rsidRDefault="001C04B3" w:rsidP="001C04B3">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5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de entidade, listada ou não, contendo opinião não modificada.  O auditor obteve todas as outras informações antes da data do seu relatório e concluiu que existe distorção relevante nas outras informações.</w:t>
      </w:r>
    </w:p>
    <w:p w14:paraId="234F419C" w14:textId="159E65D1"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0EE97EA2" w14:textId="77777777"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de demonstrações contábeis de entidade, listada ou não, usando a estrutura de apresentação adequada. Não é auditoria de grupo (ou seja, a NBC TA 600 não se aplica).</w:t>
      </w:r>
    </w:p>
    <w:p w14:paraId="2EABC69F" w14:textId="0B8F8D17" w:rsidR="001C04B3" w:rsidRPr="00FC0F1C" w:rsidRDefault="001C04B3" w:rsidP="001C04B3">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314421" w:rsidRPr="00FC0F1C">
        <w:rPr>
          <w:rFonts w:asciiTheme="minorHAnsi" w:hAnsiTheme="minorHAnsi" w:cstheme="minorHAnsi"/>
          <w:lang w:val="pt-BR"/>
        </w:rPr>
        <w:t>(</w:t>
      </w:r>
      <w:r w:rsidRPr="00FC0F1C">
        <w:rPr>
          <w:rFonts w:asciiTheme="minorHAnsi" w:hAnsiTheme="minorHAnsi" w:cstheme="minorHAnsi"/>
        </w:rPr>
        <w:t>...</w:t>
      </w:r>
      <w:r w:rsidR="00314421" w:rsidRPr="00FC0F1C">
        <w:rPr>
          <w:rFonts w:asciiTheme="minorHAnsi" w:hAnsiTheme="minorHAnsi" w:cstheme="minorHAnsi"/>
          <w:lang w:val="pt-BR"/>
        </w:rPr>
        <w:t>)</w:t>
      </w:r>
    </w:p>
    <w:p w14:paraId="0EEF9D54" w14:textId="37571B5D"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80FEE45" w14:textId="23C1A0B8" w:rsidR="001C04B3" w:rsidRPr="00FC0F1C" w:rsidRDefault="001C04B3" w:rsidP="001C04B3">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6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de entidade, listada ou não, contendo opinião com ressalva. O auditor obteve todas as outras informações antes da data do </w:t>
      </w:r>
      <w:r w:rsidRPr="00B675D9">
        <w:rPr>
          <w:rFonts w:asciiTheme="minorHAnsi" w:hAnsiTheme="minorHAnsi" w:cstheme="minorHAnsi"/>
          <w:b/>
          <w:bCs/>
          <w:u w:val="single"/>
        </w:rPr>
        <w:t>seu</w:t>
      </w:r>
      <w:r w:rsidRPr="00FC0F1C">
        <w:rPr>
          <w:rFonts w:asciiTheme="minorHAnsi" w:hAnsiTheme="minorHAnsi" w:cstheme="minorHAnsi"/>
          <w:b/>
          <w:bCs/>
          <w:u w:val="single"/>
        </w:rPr>
        <w:t xml:space="preserve"> relatório e há limitação de alcance com relação a item relevante nas demonstrações contábeis consolidadas que também afeta as outras informações.</w:t>
      </w:r>
    </w:p>
    <w:p w14:paraId="0240A6FE" w14:textId="52F267E9"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5BCC07BB" w14:textId="77777777"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de demonstrações contábeis consolidadas de entidade, listada ou não, usando a estrutura de apresentação adequada. É auditoria de grupo (ou seja, a NBC TA 600 se aplica);</w:t>
      </w:r>
    </w:p>
    <w:p w14:paraId="3D516778" w14:textId="563F75D4" w:rsidR="001C04B3" w:rsidRPr="00FC0F1C" w:rsidRDefault="001C04B3" w:rsidP="001C04B3">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314421" w:rsidRPr="00FC0F1C">
        <w:rPr>
          <w:rFonts w:asciiTheme="minorHAnsi" w:hAnsiTheme="minorHAnsi" w:cstheme="minorHAnsi"/>
          <w:lang w:val="pt-BR"/>
        </w:rPr>
        <w:t>(</w:t>
      </w:r>
      <w:r w:rsidR="00903ACF" w:rsidRPr="00FC0F1C">
        <w:rPr>
          <w:rFonts w:asciiTheme="minorHAnsi" w:hAnsiTheme="minorHAnsi" w:cstheme="minorHAnsi"/>
        </w:rPr>
        <w:t>...</w:t>
      </w:r>
      <w:r w:rsidR="00314421" w:rsidRPr="00FC0F1C">
        <w:rPr>
          <w:rFonts w:asciiTheme="minorHAnsi" w:hAnsiTheme="minorHAnsi" w:cstheme="minorHAnsi"/>
          <w:lang w:val="pt-BR"/>
        </w:rPr>
        <w:t>)</w:t>
      </w:r>
    </w:p>
    <w:p w14:paraId="76FB2947" w14:textId="5B982EB0"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27F46E2" w14:textId="78440C9F" w:rsidR="001C04B3" w:rsidRPr="00FC0F1C" w:rsidRDefault="001C04B3" w:rsidP="001C04B3">
      <w:pPr>
        <w:pStyle w:val="Corpodetexto"/>
        <w:jc w:val="both"/>
        <w:rPr>
          <w:rFonts w:asciiTheme="minorHAnsi" w:hAnsiTheme="minorHAnsi" w:cstheme="minorHAnsi"/>
          <w:b/>
          <w:bCs/>
          <w:u w:val="single"/>
        </w:rPr>
      </w:pPr>
      <w:r w:rsidRPr="00FC0F1C">
        <w:rPr>
          <w:rFonts w:asciiTheme="minorHAnsi" w:hAnsiTheme="minorHAnsi" w:cstheme="minorHAnsi"/>
          <w:b/>
          <w:bCs/>
          <w:u w:val="single"/>
        </w:rPr>
        <w:t xml:space="preserve">Exemplo 7 </w:t>
      </w:r>
      <w:r w:rsidR="00903ACF" w:rsidRPr="00FC0F1C">
        <w:rPr>
          <w:rFonts w:asciiTheme="minorHAnsi" w:hAnsiTheme="minorHAnsi" w:cstheme="minorHAnsi"/>
          <w:b/>
          <w:bCs/>
          <w:u w:val="single"/>
        </w:rPr>
        <w:t>-</w:t>
      </w:r>
      <w:r w:rsidRPr="00FC0F1C">
        <w:rPr>
          <w:rFonts w:asciiTheme="minorHAnsi" w:hAnsiTheme="minorHAnsi" w:cstheme="minorHAnsi"/>
          <w:b/>
          <w:bCs/>
          <w:u w:val="single"/>
        </w:rPr>
        <w:t xml:space="preserve"> Relatório do auditor independente de entidade, listada ou não, contendo opinião adversa. O auditor obteve todas as outras informações antes da data do </w:t>
      </w:r>
      <w:r w:rsidRPr="00FC0F1C">
        <w:rPr>
          <w:rFonts w:asciiTheme="minorHAnsi" w:hAnsiTheme="minorHAnsi" w:cstheme="minorHAnsi"/>
          <w:b/>
          <w:bCs/>
        </w:rPr>
        <w:t>seu</w:t>
      </w:r>
      <w:r w:rsidRPr="00FC0F1C">
        <w:rPr>
          <w:rFonts w:asciiTheme="minorHAnsi" w:hAnsiTheme="minorHAnsi" w:cstheme="minorHAnsi"/>
          <w:b/>
          <w:bCs/>
          <w:u w:val="single"/>
        </w:rPr>
        <w:t xml:space="preserve"> relatório e a opinião adversa sobre as demonstrações contábeis consolidadas também afeta as outras informações.</w:t>
      </w:r>
    </w:p>
    <w:p w14:paraId="75E30730" w14:textId="787F3563" w:rsidR="001C04B3" w:rsidRPr="00FC0F1C" w:rsidRDefault="001C04B3" w:rsidP="001C04B3">
      <w:pPr>
        <w:pStyle w:val="Corpodetexto"/>
        <w:jc w:val="both"/>
        <w:rPr>
          <w:rFonts w:asciiTheme="minorHAnsi" w:hAnsiTheme="minorHAnsi" w:cstheme="minorHAnsi"/>
        </w:rPr>
      </w:pPr>
      <w:r w:rsidRPr="00FC0F1C">
        <w:rPr>
          <w:rFonts w:asciiTheme="minorHAnsi" w:hAnsiTheme="minorHAnsi" w:cstheme="minorHAnsi"/>
        </w:rPr>
        <w:t>Para fins deste exemplo, são consideradas as seguintes circunstâncias:</w:t>
      </w:r>
    </w:p>
    <w:p w14:paraId="52F66AE0" w14:textId="77777777" w:rsidR="001C04B3" w:rsidRPr="00FC0F1C" w:rsidRDefault="001C04B3" w:rsidP="001C04B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auditoria do conjunto completo de demonstrações contábeis consolidadas de entidade, listada ou não, usando a estrutura de apresentação adequada. É auditoria de grupo (ou seja, a NBC TA 600 se aplica);</w:t>
      </w:r>
    </w:p>
    <w:p w14:paraId="526F00EB" w14:textId="65A5252C" w:rsidR="001C04B3" w:rsidRPr="00FC0F1C" w:rsidRDefault="001C04B3" w:rsidP="001C04B3">
      <w:pPr>
        <w:pStyle w:val="Corpodetexto"/>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r>
      <w:r w:rsidR="00314421" w:rsidRPr="00FC0F1C">
        <w:rPr>
          <w:rFonts w:asciiTheme="minorHAnsi" w:hAnsiTheme="minorHAnsi" w:cstheme="minorHAnsi"/>
          <w:lang w:val="pt-BR"/>
        </w:rPr>
        <w:t>(</w:t>
      </w:r>
      <w:r w:rsidR="00903ACF" w:rsidRPr="00FC0F1C">
        <w:rPr>
          <w:rFonts w:asciiTheme="minorHAnsi" w:hAnsiTheme="minorHAnsi" w:cstheme="minorHAnsi"/>
        </w:rPr>
        <w:t>...</w:t>
      </w:r>
      <w:r w:rsidR="00314421" w:rsidRPr="00FC0F1C">
        <w:rPr>
          <w:rFonts w:asciiTheme="minorHAnsi" w:hAnsiTheme="minorHAnsi" w:cstheme="minorHAnsi"/>
          <w:lang w:val="pt-BR"/>
        </w:rPr>
        <w:t>)</w:t>
      </w:r>
    </w:p>
    <w:p w14:paraId="078326A5" w14:textId="0B8FFB1B" w:rsidR="001C04B3" w:rsidRPr="00FC0F1C" w:rsidRDefault="00314421" w:rsidP="001C04B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2570D04E" w14:textId="647FF583" w:rsidR="002F4AA5" w:rsidRPr="00FC0F1C" w:rsidRDefault="001C04B3" w:rsidP="001C04B3">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 item </w:t>
      </w:r>
      <w:r w:rsidR="00314421" w:rsidRPr="00FC0F1C">
        <w:rPr>
          <w:rFonts w:asciiTheme="minorHAnsi" w:hAnsiTheme="minorHAnsi" w:cstheme="minorHAnsi"/>
          <w:b/>
          <w:bCs/>
          <w:sz w:val="24"/>
          <w:szCs w:val="24"/>
        </w:rPr>
        <w:t>2</w:t>
      </w:r>
      <w:r w:rsidRPr="00FC0F1C">
        <w:rPr>
          <w:rFonts w:asciiTheme="minorHAnsi" w:hAnsiTheme="minorHAnsi" w:cstheme="minorHAnsi"/>
          <w:b/>
          <w:bCs/>
          <w:sz w:val="24"/>
          <w:szCs w:val="24"/>
        </w:rPr>
        <w:t xml:space="preserve"> na NBC TA 805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Considerações Especiais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Auditoria de Quadros Isolados das Demonstrações Contábeis e de Elementos, Contas ou Itens Específicos das Demonstrações Contábeis, que passa a vigorar com a seguinte redação:</w:t>
      </w:r>
    </w:p>
    <w:p w14:paraId="1115E875" w14:textId="77777777" w:rsidR="00AF4083" w:rsidRPr="00FC0F1C" w:rsidRDefault="00AF4083" w:rsidP="00AF4083">
      <w:pPr>
        <w:pStyle w:val="Corpodetexto"/>
        <w:jc w:val="both"/>
        <w:rPr>
          <w:rFonts w:asciiTheme="minorHAnsi" w:hAnsiTheme="minorHAnsi" w:cstheme="minorHAnsi"/>
          <w:b/>
          <w:bCs/>
        </w:rPr>
      </w:pPr>
      <w:r w:rsidRPr="00FC0F1C">
        <w:rPr>
          <w:rFonts w:asciiTheme="minorHAnsi" w:hAnsiTheme="minorHAnsi" w:cstheme="minorHAnsi"/>
          <w:b/>
          <w:bCs/>
        </w:rPr>
        <w:t>Introdução</w:t>
      </w:r>
    </w:p>
    <w:p w14:paraId="2236F12A" w14:textId="77777777" w:rsidR="00AF4083" w:rsidRPr="00FC0F1C" w:rsidRDefault="00AF4083" w:rsidP="00AF4083">
      <w:pPr>
        <w:pStyle w:val="Corpodetexto"/>
        <w:jc w:val="both"/>
        <w:rPr>
          <w:rFonts w:asciiTheme="minorHAnsi" w:hAnsiTheme="minorHAnsi" w:cstheme="minorHAnsi"/>
          <w:b/>
          <w:bCs/>
        </w:rPr>
      </w:pPr>
      <w:r w:rsidRPr="00FC0F1C">
        <w:rPr>
          <w:rFonts w:asciiTheme="minorHAnsi" w:hAnsiTheme="minorHAnsi" w:cstheme="minorHAnsi"/>
          <w:b/>
          <w:bCs/>
        </w:rPr>
        <w:t>Alcance</w:t>
      </w:r>
    </w:p>
    <w:p w14:paraId="036E07F3" w14:textId="7710B0C3" w:rsidR="00AF4083" w:rsidRPr="00FC0F1C" w:rsidRDefault="00314421" w:rsidP="00AF4083">
      <w:pPr>
        <w:pStyle w:val="Corpodetexto"/>
        <w:ind w:left="705" w:hanging="705"/>
        <w:jc w:val="both"/>
        <w:rPr>
          <w:rFonts w:asciiTheme="minorHAnsi" w:hAnsiTheme="minorHAnsi" w:cstheme="minorHAnsi"/>
        </w:rPr>
      </w:pPr>
      <w:r w:rsidRPr="00FC0F1C">
        <w:rPr>
          <w:rFonts w:asciiTheme="minorHAnsi" w:hAnsiTheme="minorHAnsi" w:cstheme="minorHAnsi"/>
          <w:lang w:val="pt-BR"/>
        </w:rPr>
        <w:t>2</w:t>
      </w:r>
      <w:r w:rsidR="00AF4083" w:rsidRPr="00FC0F1C">
        <w:rPr>
          <w:rFonts w:asciiTheme="minorHAnsi" w:hAnsiTheme="minorHAnsi" w:cstheme="minorHAnsi"/>
        </w:rPr>
        <w:t xml:space="preserve">.   </w:t>
      </w:r>
      <w:r w:rsidR="00AF4083" w:rsidRPr="00FC0F1C">
        <w:rPr>
          <w:rFonts w:asciiTheme="minorHAnsi" w:hAnsiTheme="minorHAnsi" w:cstheme="minorHAnsi"/>
        </w:rPr>
        <w:tab/>
        <w:t xml:space="preserve">Esta </w:t>
      </w:r>
      <w:r w:rsidR="00BE41AD" w:rsidRPr="00FC0F1C">
        <w:rPr>
          <w:rFonts w:asciiTheme="minorHAnsi" w:hAnsiTheme="minorHAnsi" w:cstheme="minorHAnsi"/>
          <w:lang w:val="pt-BR"/>
        </w:rPr>
        <w:t>N</w:t>
      </w:r>
      <w:proofErr w:type="spellStart"/>
      <w:r w:rsidR="00AF4083" w:rsidRPr="00FC0F1C">
        <w:rPr>
          <w:rFonts w:asciiTheme="minorHAnsi" w:hAnsiTheme="minorHAnsi" w:cstheme="minorHAnsi"/>
        </w:rPr>
        <w:t>orma</w:t>
      </w:r>
      <w:proofErr w:type="spellEnd"/>
      <w:r w:rsidR="00AF4083" w:rsidRPr="00FC0F1C">
        <w:rPr>
          <w:rFonts w:asciiTheme="minorHAnsi" w:hAnsiTheme="minorHAnsi" w:cstheme="minorHAnsi"/>
        </w:rPr>
        <w:t xml:space="preserve"> não se aplica a </w:t>
      </w:r>
      <w:r w:rsidR="00AF4083" w:rsidRPr="00FC0F1C">
        <w:rPr>
          <w:rFonts w:asciiTheme="minorHAnsi" w:hAnsiTheme="minorHAnsi" w:cstheme="minorHAnsi"/>
          <w:u w:val="single"/>
        </w:rPr>
        <w:t>circunstâncias nas quais os procedimentos de auditoria são executados por</w:t>
      </w:r>
      <w:r w:rsidR="00AF4083" w:rsidRPr="00FC0F1C">
        <w:rPr>
          <w:rFonts w:asciiTheme="minorHAnsi" w:hAnsiTheme="minorHAnsi" w:cstheme="minorHAnsi"/>
        </w:rPr>
        <w:t xml:space="preserve"> um auditor de componente sobre as informações financeiras de um componente para fins de auditoria de demonstrações contábeis do grupo (ver NBC TA 600 </w:t>
      </w:r>
      <w:r w:rsidR="00903ACF" w:rsidRPr="00FC0F1C">
        <w:rPr>
          <w:rFonts w:asciiTheme="minorHAnsi" w:hAnsiTheme="minorHAnsi" w:cstheme="minorHAnsi"/>
        </w:rPr>
        <w:t>-</w:t>
      </w:r>
      <w:r w:rsidR="00AF4083" w:rsidRPr="00FC0F1C">
        <w:rPr>
          <w:rFonts w:asciiTheme="minorHAnsi" w:hAnsiTheme="minorHAnsi" w:cstheme="minorHAnsi"/>
        </w:rPr>
        <w:t xml:space="preserve"> Considerações Especiais </w:t>
      </w:r>
      <w:r w:rsidR="00903ACF" w:rsidRPr="00FC0F1C">
        <w:rPr>
          <w:rFonts w:asciiTheme="minorHAnsi" w:hAnsiTheme="minorHAnsi" w:cstheme="minorHAnsi"/>
        </w:rPr>
        <w:t>-</w:t>
      </w:r>
      <w:r w:rsidR="00AF4083" w:rsidRPr="00FC0F1C">
        <w:rPr>
          <w:rFonts w:asciiTheme="minorHAnsi" w:hAnsiTheme="minorHAnsi" w:cstheme="minorHAnsi"/>
        </w:rPr>
        <w:t xml:space="preserve"> Auditorias de Demonstrações Contábeis de Grupos, incluindo o Trabalho dos Auditores dos Componentes). </w:t>
      </w:r>
    </w:p>
    <w:p w14:paraId="73F41514" w14:textId="0330DEFB" w:rsidR="002F4AA5" w:rsidRPr="00FC0F1C" w:rsidRDefault="00314421" w:rsidP="00AF408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75D98AD0" w14:textId="74DCB67D" w:rsidR="002F4AA5" w:rsidRPr="00FC0F1C" w:rsidRDefault="00AF4083" w:rsidP="00AF4083">
      <w:pPr>
        <w:pStyle w:val="PargrafodaLista"/>
        <w:numPr>
          <w:ilvl w:val="0"/>
          <w:numId w:val="2"/>
        </w:numPr>
        <w:spacing w:after="0" w:line="240" w:lineRule="auto"/>
        <w:ind w:left="851" w:hanging="851"/>
        <w:jc w:val="both"/>
        <w:rPr>
          <w:rFonts w:asciiTheme="minorHAnsi" w:hAnsiTheme="minorHAnsi" w:cstheme="minorHAnsi"/>
          <w:b/>
          <w:bCs/>
          <w:sz w:val="24"/>
          <w:szCs w:val="24"/>
        </w:rPr>
      </w:pPr>
      <w:r w:rsidRPr="00FC0F1C">
        <w:rPr>
          <w:rFonts w:asciiTheme="minorHAnsi" w:hAnsiTheme="minorHAnsi" w:cstheme="minorHAnsi"/>
          <w:b/>
          <w:bCs/>
          <w:sz w:val="24"/>
          <w:szCs w:val="24"/>
        </w:rPr>
        <w:t xml:space="preserve">Altera os itens A78, A80 e A90 na NBC TR 2400 </w:t>
      </w:r>
      <w:r w:rsidR="00903ACF" w:rsidRPr="00FC0F1C">
        <w:rPr>
          <w:rFonts w:asciiTheme="minorHAnsi" w:hAnsiTheme="minorHAnsi" w:cstheme="minorHAnsi"/>
          <w:b/>
          <w:bCs/>
          <w:sz w:val="24"/>
          <w:szCs w:val="24"/>
        </w:rPr>
        <w:t>-</w:t>
      </w:r>
      <w:r w:rsidRPr="00FC0F1C">
        <w:rPr>
          <w:rFonts w:asciiTheme="minorHAnsi" w:hAnsiTheme="minorHAnsi" w:cstheme="minorHAnsi"/>
          <w:b/>
          <w:bCs/>
          <w:sz w:val="24"/>
          <w:szCs w:val="24"/>
        </w:rPr>
        <w:t xml:space="preserve"> Trabalhos de Revisão de Demonstrações Contábeis, que passam a vigorar com a seguinte redação:</w:t>
      </w:r>
    </w:p>
    <w:p w14:paraId="5A78BBC0" w14:textId="5251DCF2" w:rsidR="00AF4083" w:rsidRPr="00FC0F1C" w:rsidRDefault="00314421" w:rsidP="00AF408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4C79B1A" w14:textId="77777777" w:rsidR="00AF4083" w:rsidRPr="00FC0F1C" w:rsidRDefault="00AF4083" w:rsidP="00AF4083">
      <w:pPr>
        <w:pStyle w:val="Corpodetexto"/>
        <w:jc w:val="both"/>
        <w:rPr>
          <w:rFonts w:asciiTheme="minorHAnsi" w:hAnsiTheme="minorHAnsi" w:cstheme="minorHAnsi"/>
          <w:b/>
          <w:bCs/>
        </w:rPr>
      </w:pPr>
      <w:r w:rsidRPr="00FC0F1C">
        <w:rPr>
          <w:rFonts w:asciiTheme="minorHAnsi" w:hAnsiTheme="minorHAnsi" w:cstheme="minorHAnsi"/>
          <w:b/>
          <w:bCs/>
        </w:rPr>
        <w:t>Execução do Trabalho</w:t>
      </w:r>
    </w:p>
    <w:p w14:paraId="589612EE" w14:textId="299617FE" w:rsidR="00AF4083" w:rsidRPr="00FC0F1C" w:rsidRDefault="00314421" w:rsidP="00AF408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1061102D" w14:textId="77777777" w:rsidR="00AF4083" w:rsidRPr="00FC0F1C" w:rsidRDefault="00AF4083" w:rsidP="00AF4083">
      <w:pPr>
        <w:pStyle w:val="Corpodetexto"/>
        <w:jc w:val="both"/>
        <w:rPr>
          <w:rFonts w:asciiTheme="minorHAnsi" w:hAnsiTheme="minorHAnsi" w:cstheme="minorHAnsi"/>
          <w:i/>
          <w:iCs/>
        </w:rPr>
      </w:pPr>
      <w:r w:rsidRPr="00FC0F1C">
        <w:rPr>
          <w:rFonts w:asciiTheme="minorHAnsi" w:hAnsiTheme="minorHAnsi" w:cstheme="minorHAnsi"/>
          <w:i/>
          <w:iCs/>
        </w:rPr>
        <w:t>Entendimento do auditor (ver itens 45 e 46)</w:t>
      </w:r>
    </w:p>
    <w:p w14:paraId="76B64E69" w14:textId="7E232A36" w:rsidR="00AF4083" w:rsidRPr="00FC0F1C" w:rsidRDefault="00314421" w:rsidP="00AF408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4AEAF799" w14:textId="77777777" w:rsidR="00AF4083" w:rsidRPr="00FC0F1C" w:rsidRDefault="00AF4083" w:rsidP="00AF4083">
      <w:pPr>
        <w:pStyle w:val="Corpodetexto"/>
        <w:ind w:left="708" w:hanging="708"/>
        <w:jc w:val="both"/>
        <w:rPr>
          <w:rFonts w:asciiTheme="minorHAnsi" w:hAnsiTheme="minorHAnsi" w:cstheme="minorHAnsi"/>
        </w:rPr>
      </w:pPr>
      <w:r w:rsidRPr="00FC0F1C">
        <w:rPr>
          <w:rFonts w:asciiTheme="minorHAnsi" w:hAnsiTheme="minorHAnsi" w:cstheme="minorHAnsi"/>
        </w:rPr>
        <w:t>A78.</w:t>
      </w:r>
      <w:r w:rsidRPr="00FC0F1C">
        <w:rPr>
          <w:rFonts w:asciiTheme="minorHAnsi" w:hAnsiTheme="minorHAnsi" w:cstheme="minorHAnsi"/>
        </w:rPr>
        <w:tab/>
        <w:t xml:space="preserve"> Ao obter entendimento da entidade, do seu ambiente e da estrutura de relatório financeiro aplicável, o auditor pode considerar, também:</w:t>
      </w:r>
    </w:p>
    <w:p w14:paraId="5A2CBE87" w14:textId="77777777" w:rsidR="00AF4083" w:rsidRPr="00FC0F1C" w:rsidRDefault="00AF4083" w:rsidP="00AF4083">
      <w:pPr>
        <w:pStyle w:val="Corpodetexto"/>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se a entidade é componente de grupo de entidades ou entidade associada de outra entidade.</w:t>
      </w:r>
    </w:p>
    <w:p w14:paraId="768C6207" w14:textId="261749A3" w:rsidR="00AF4083" w:rsidRPr="00FC0F1C" w:rsidRDefault="00314421" w:rsidP="00AF408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0299AE8B" w14:textId="77777777" w:rsidR="00AF4083" w:rsidRPr="00FC0F1C" w:rsidRDefault="00AF4083" w:rsidP="00AF4083">
      <w:pPr>
        <w:pStyle w:val="Corpodetexto"/>
        <w:jc w:val="both"/>
        <w:rPr>
          <w:rFonts w:asciiTheme="minorHAnsi" w:hAnsiTheme="minorHAnsi" w:cstheme="minorHAnsi"/>
          <w:i/>
          <w:iCs/>
        </w:rPr>
      </w:pPr>
      <w:r w:rsidRPr="00FC0F1C">
        <w:rPr>
          <w:rFonts w:asciiTheme="minorHAnsi" w:hAnsiTheme="minorHAnsi" w:cstheme="minorHAnsi"/>
          <w:i/>
          <w:iCs/>
        </w:rPr>
        <w:t>Planejamento e execução de procedimentos (ver itens 47 e 55)</w:t>
      </w:r>
    </w:p>
    <w:p w14:paraId="426D0C6D" w14:textId="6670BAF8" w:rsidR="00AF4083" w:rsidRPr="00FC0F1C" w:rsidRDefault="00314421" w:rsidP="00AF408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C827E79" w14:textId="77777777" w:rsidR="00AF4083" w:rsidRPr="00FC0F1C" w:rsidRDefault="00AF4083" w:rsidP="00AF4083">
      <w:pPr>
        <w:pStyle w:val="Corpodetexto"/>
        <w:ind w:left="705" w:hanging="705"/>
        <w:jc w:val="both"/>
        <w:rPr>
          <w:rFonts w:asciiTheme="minorHAnsi" w:hAnsiTheme="minorHAnsi" w:cstheme="minorHAnsi"/>
        </w:rPr>
      </w:pPr>
      <w:r w:rsidRPr="00FC0F1C">
        <w:rPr>
          <w:rFonts w:asciiTheme="minorHAnsi" w:hAnsiTheme="minorHAnsi" w:cstheme="minorHAnsi"/>
        </w:rPr>
        <w:t xml:space="preserve">A80. </w:t>
      </w:r>
      <w:r w:rsidRPr="00FC0F1C">
        <w:rPr>
          <w:rFonts w:asciiTheme="minorHAnsi" w:hAnsiTheme="minorHAnsi" w:cstheme="minorHAnsi"/>
        </w:rPr>
        <w:tab/>
        <w:t>Quando o auditor for contratado para revisar as demonstrações contábeis de grupo de entidades, a natureza, a época e a extensão dos procedimentos planejados para a revisão são direcionadas para cumprir os objetivos do trabalho de revisão previstos nesta Norma, porém, no contexto das demonstrações contábeis do grupo.</w:t>
      </w:r>
    </w:p>
    <w:p w14:paraId="653ACFBB" w14:textId="0DC1A43F" w:rsidR="00AF4083" w:rsidRPr="00FC0F1C" w:rsidRDefault="00314421" w:rsidP="00AF4083">
      <w:pPr>
        <w:pStyle w:val="Corpodetexto"/>
        <w:jc w:val="both"/>
        <w:rPr>
          <w:rFonts w:asciiTheme="minorHAnsi" w:hAnsiTheme="minorHAnsi" w:cstheme="minorHAnsi"/>
          <w:lang w:val="pt-BR"/>
        </w:rPr>
      </w:pPr>
      <w:r w:rsidRPr="00FC0F1C">
        <w:rPr>
          <w:rFonts w:asciiTheme="minorHAnsi" w:hAnsiTheme="minorHAnsi" w:cstheme="minorHAnsi"/>
          <w:lang w:val="pt-BR"/>
        </w:rPr>
        <w:t>(</w:t>
      </w:r>
      <w:r w:rsidR="00903ACF" w:rsidRPr="00FC0F1C">
        <w:rPr>
          <w:rFonts w:asciiTheme="minorHAnsi" w:hAnsiTheme="minorHAnsi" w:cstheme="minorHAnsi"/>
        </w:rPr>
        <w:t>...</w:t>
      </w:r>
      <w:r w:rsidRPr="00FC0F1C">
        <w:rPr>
          <w:rFonts w:asciiTheme="minorHAnsi" w:hAnsiTheme="minorHAnsi" w:cstheme="minorHAnsi"/>
          <w:lang w:val="pt-BR"/>
        </w:rPr>
        <w:t>)</w:t>
      </w:r>
    </w:p>
    <w:p w14:paraId="646A2194" w14:textId="77777777" w:rsidR="00AF4083" w:rsidRPr="00FC0F1C" w:rsidRDefault="00AF4083" w:rsidP="00AF4083">
      <w:pPr>
        <w:pStyle w:val="Corpodetexto"/>
        <w:jc w:val="both"/>
        <w:rPr>
          <w:rFonts w:asciiTheme="minorHAnsi" w:hAnsiTheme="minorHAnsi" w:cstheme="minorHAnsi"/>
        </w:rPr>
      </w:pPr>
      <w:r w:rsidRPr="00FC0F1C">
        <w:rPr>
          <w:rFonts w:asciiTheme="minorHAnsi" w:hAnsiTheme="minorHAnsi" w:cstheme="minorHAnsi"/>
        </w:rPr>
        <w:t>Procedimentos analíticos (ver itens 46, 47 e 49)</w:t>
      </w:r>
    </w:p>
    <w:p w14:paraId="7CEE6514" w14:textId="61083F8D" w:rsidR="00AF4083" w:rsidRPr="00FC0F1C" w:rsidRDefault="00AF4083" w:rsidP="00AF4083">
      <w:pPr>
        <w:pStyle w:val="Corpodetexto"/>
        <w:jc w:val="both"/>
        <w:rPr>
          <w:rFonts w:asciiTheme="minorHAnsi" w:hAnsiTheme="minorHAnsi" w:cstheme="minorHAnsi"/>
        </w:rPr>
      </w:pPr>
      <w:r w:rsidRPr="00FC0F1C">
        <w:rPr>
          <w:rFonts w:asciiTheme="minorHAnsi" w:hAnsiTheme="minorHAnsi" w:cstheme="minorHAnsi"/>
        </w:rPr>
        <w:t xml:space="preserve">A90. </w:t>
      </w:r>
      <w:r w:rsidRPr="00FC0F1C">
        <w:rPr>
          <w:rFonts w:asciiTheme="minorHAnsi" w:hAnsiTheme="minorHAnsi" w:cstheme="minorHAnsi"/>
        </w:rPr>
        <w:tab/>
        <w:t xml:space="preserve">Na revisão de demonstrações contábeis, conduzir procedimentos analíticos auxilia o auditor </w:t>
      </w:r>
      <w:r w:rsidR="00524CEC" w:rsidRPr="00FC0F1C">
        <w:rPr>
          <w:rFonts w:asciiTheme="minorHAnsi" w:hAnsiTheme="minorHAnsi" w:cstheme="minorHAnsi"/>
          <w:lang w:val="pt-BR"/>
        </w:rPr>
        <w:t>a</w:t>
      </w:r>
      <w:r w:rsidRPr="00FC0F1C">
        <w:rPr>
          <w:rFonts w:asciiTheme="minorHAnsi" w:hAnsiTheme="minorHAnsi" w:cstheme="minorHAnsi"/>
        </w:rPr>
        <w:t>:</w:t>
      </w:r>
    </w:p>
    <w:p w14:paraId="407B94E1" w14:textId="77777777" w:rsidR="00AF4083" w:rsidRPr="00FC0F1C" w:rsidRDefault="00AF4083" w:rsidP="00AF408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obter ou atualizar seu entendimento sobre a entidade e seu ambiente, incluindo sua capacidade de identificar áreas em que distorções relevantes sejam prováveis de ocorrer nas demonstrações contábeis;</w:t>
      </w:r>
    </w:p>
    <w:p w14:paraId="600B4ADC" w14:textId="147AE39C" w:rsidR="00AF4083" w:rsidRPr="00FC0F1C" w:rsidRDefault="00AF4083" w:rsidP="00AF408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identificar inconsistências ou variações das tendências, valores ou padrões esperados nas demonstrações contábeis, tais como o nível de coerência das demonstrações contábeis com </w:t>
      </w:r>
      <w:r w:rsidR="009D290E" w:rsidRPr="00FC0F1C">
        <w:rPr>
          <w:rFonts w:asciiTheme="minorHAnsi" w:hAnsiTheme="minorHAnsi" w:cstheme="minorHAnsi"/>
        </w:rPr>
        <w:t>dados</w:t>
      </w:r>
      <w:r w:rsidR="009D290E" w:rsidRPr="00FC0F1C">
        <w:rPr>
          <w:rFonts w:asciiTheme="minorHAnsi" w:hAnsiTheme="minorHAnsi" w:cstheme="minorHAnsi"/>
          <w:lang w:val="pt-BR"/>
        </w:rPr>
        <w:t>-</w:t>
      </w:r>
      <w:r w:rsidRPr="00FC0F1C">
        <w:rPr>
          <w:rFonts w:asciiTheme="minorHAnsi" w:hAnsiTheme="minorHAnsi" w:cstheme="minorHAnsi"/>
        </w:rPr>
        <w:t>chave, incluindo indicadores chave de desempenho;</w:t>
      </w:r>
    </w:p>
    <w:p w14:paraId="2C43D2EF" w14:textId="42165CBF" w:rsidR="00AF4083" w:rsidRPr="00FC0F1C" w:rsidRDefault="00AF4083" w:rsidP="00AF4083">
      <w:pPr>
        <w:pStyle w:val="Corpodetexto"/>
        <w:ind w:left="705" w:hanging="705"/>
        <w:jc w:val="both"/>
        <w:rPr>
          <w:rFonts w:asciiTheme="minorHAnsi" w:hAnsiTheme="minorHAnsi" w:cstheme="minorHAnsi"/>
          <w:lang w:val="pt-BR"/>
        </w:rPr>
      </w:pPr>
      <w:r w:rsidRPr="00FC0F1C">
        <w:rPr>
          <w:rFonts w:asciiTheme="minorHAnsi" w:hAnsiTheme="minorHAnsi" w:cstheme="minorHAnsi"/>
        </w:rPr>
        <w:t>•</w:t>
      </w:r>
      <w:r w:rsidRPr="00FC0F1C">
        <w:rPr>
          <w:rFonts w:asciiTheme="minorHAnsi" w:hAnsiTheme="minorHAnsi" w:cstheme="minorHAnsi"/>
        </w:rPr>
        <w:tab/>
        <w:t>fornecer evidências corroborativas em relação a outras indagações ou procedimentos analíticos previamente conduzidos;</w:t>
      </w:r>
      <w:r w:rsidR="004D58DF" w:rsidRPr="00FC0F1C">
        <w:rPr>
          <w:rFonts w:asciiTheme="minorHAnsi" w:hAnsiTheme="minorHAnsi" w:cstheme="minorHAnsi"/>
          <w:lang w:val="pt-BR"/>
        </w:rPr>
        <w:t xml:space="preserve"> e</w:t>
      </w:r>
    </w:p>
    <w:p w14:paraId="35AF32CB" w14:textId="5D5EB9A4" w:rsidR="002F4AA5" w:rsidRPr="00FC0F1C" w:rsidRDefault="00AF4083" w:rsidP="00AF4083">
      <w:pPr>
        <w:pStyle w:val="Corpodetexto"/>
        <w:ind w:left="705" w:hanging="705"/>
        <w:jc w:val="both"/>
        <w:rPr>
          <w:rFonts w:asciiTheme="minorHAnsi" w:hAnsiTheme="minorHAnsi" w:cstheme="minorHAnsi"/>
        </w:rPr>
      </w:pPr>
      <w:r w:rsidRPr="00FC0F1C">
        <w:rPr>
          <w:rFonts w:asciiTheme="minorHAnsi" w:hAnsiTheme="minorHAnsi" w:cstheme="minorHAnsi"/>
        </w:rPr>
        <w:t>•</w:t>
      </w:r>
      <w:r w:rsidRPr="00FC0F1C">
        <w:rPr>
          <w:rFonts w:asciiTheme="minorHAnsi" w:hAnsiTheme="minorHAnsi" w:cstheme="minorHAnsi"/>
        </w:rPr>
        <w:tab/>
        <w:t xml:space="preserve">utilizar como procedimentos adicionais quando o auditor tomar conhecimento de um ou mais assuntos que o leve a acreditar que as demonstrações contábeis possam estar distorcidas de forma relevante. Um exemplo de tais procedimentos adicionais consiste na análise comparativa de receita e custo mensal em todos os centros de custo, filiais ou outros componentes da entidade, com vistas a fornecer evidências quanto </w:t>
      </w:r>
      <w:r w:rsidR="008E48F8" w:rsidRPr="00FC0F1C">
        <w:rPr>
          <w:rFonts w:asciiTheme="minorHAnsi" w:hAnsiTheme="minorHAnsi" w:cstheme="minorHAnsi"/>
          <w:lang w:val="pt-BR"/>
        </w:rPr>
        <w:t>à</w:t>
      </w:r>
      <w:r w:rsidR="008E48F8" w:rsidRPr="00FC0F1C">
        <w:rPr>
          <w:rFonts w:asciiTheme="minorHAnsi" w:hAnsiTheme="minorHAnsi" w:cstheme="minorHAnsi"/>
        </w:rPr>
        <w:t xml:space="preserve">s </w:t>
      </w:r>
      <w:r w:rsidRPr="00FC0F1C">
        <w:rPr>
          <w:rFonts w:asciiTheme="minorHAnsi" w:hAnsiTheme="minorHAnsi" w:cstheme="minorHAnsi"/>
        </w:rPr>
        <w:t>informações financeiras contidas em linhas ou divulgações nas demonstrações contábeis.</w:t>
      </w:r>
    </w:p>
    <w:p w14:paraId="1D3C5882" w14:textId="4E138F4C" w:rsidR="002F4AA5" w:rsidRPr="00FC0F1C" w:rsidRDefault="00D47194" w:rsidP="008711A9">
      <w:pPr>
        <w:pStyle w:val="TableParagraph"/>
        <w:widowControl/>
        <w:autoSpaceDE/>
        <w:autoSpaceDN/>
        <w:ind w:left="284"/>
        <w:jc w:val="both"/>
        <w:rPr>
          <w:rFonts w:asciiTheme="minorHAnsi" w:hAnsiTheme="minorHAnsi" w:cstheme="minorHAnsi"/>
          <w:sz w:val="24"/>
          <w:szCs w:val="24"/>
        </w:rPr>
      </w:pPr>
      <w:r w:rsidRPr="00FC0F1C">
        <w:rPr>
          <w:rFonts w:asciiTheme="minorHAnsi" w:hAnsiTheme="minorHAnsi" w:cstheme="minorHAnsi"/>
          <w:sz w:val="24"/>
          <w:szCs w:val="24"/>
        </w:rPr>
        <w:t xml:space="preserve">Essas alterações, inclusões e exclusões serão incorporadas na respectiva norma e entram em vigor na data de sua publicação, devendo ser aplicadas aos relatórios de auditoria referentes aos exercícios ou períodos que se iniciam em, ou após, 1º de janeiro de </w:t>
      </w:r>
      <w:r w:rsidR="00F52648" w:rsidRPr="00FC0F1C">
        <w:rPr>
          <w:rFonts w:asciiTheme="minorHAnsi" w:hAnsiTheme="minorHAnsi" w:cstheme="minorHAnsi"/>
          <w:sz w:val="24"/>
          <w:szCs w:val="24"/>
        </w:rPr>
        <w:t>2024</w:t>
      </w:r>
      <w:r w:rsidRPr="00FC0F1C">
        <w:rPr>
          <w:rFonts w:asciiTheme="minorHAnsi" w:eastAsia="Batang" w:hAnsiTheme="minorHAnsi" w:cstheme="minorHAnsi"/>
          <w:sz w:val="24"/>
          <w:szCs w:val="24"/>
          <w:lang w:eastAsia="ko-KR"/>
        </w:rPr>
        <w:t>.</w:t>
      </w:r>
    </w:p>
    <w:p w14:paraId="327E0D75" w14:textId="77483F52" w:rsidR="002F4AA5" w:rsidRPr="00FC0F1C" w:rsidRDefault="00B14E1D" w:rsidP="00B14E1D">
      <w:pPr>
        <w:spacing w:after="120"/>
        <w:jc w:val="right"/>
        <w:rPr>
          <w:rFonts w:cs="Calibri"/>
          <w:sz w:val="24"/>
          <w:szCs w:val="24"/>
        </w:rPr>
      </w:pPr>
      <w:r w:rsidRPr="00FC0F1C">
        <w:rPr>
          <w:rFonts w:cs="Calibri"/>
          <w:sz w:val="24"/>
          <w:szCs w:val="24"/>
        </w:rPr>
        <w:t xml:space="preserve">Brasília, </w:t>
      </w:r>
      <w:r w:rsidR="003D625D" w:rsidRPr="00FC0F1C">
        <w:rPr>
          <w:rFonts w:cs="Calibri"/>
          <w:sz w:val="24"/>
          <w:szCs w:val="24"/>
        </w:rPr>
        <w:t>XX</w:t>
      </w:r>
      <w:r w:rsidRPr="00FC0F1C">
        <w:rPr>
          <w:rFonts w:cs="Calibri"/>
          <w:sz w:val="24"/>
          <w:szCs w:val="24"/>
        </w:rPr>
        <w:t xml:space="preserve"> de </w:t>
      </w:r>
      <w:r w:rsidR="00BC4824" w:rsidRPr="00FC0F1C">
        <w:rPr>
          <w:rFonts w:cs="Calibri"/>
          <w:sz w:val="24"/>
          <w:szCs w:val="24"/>
        </w:rPr>
        <w:t xml:space="preserve">XXXX </w:t>
      </w:r>
      <w:r w:rsidRPr="00FC0F1C">
        <w:rPr>
          <w:rFonts w:cs="Calibri"/>
          <w:sz w:val="24"/>
          <w:szCs w:val="24"/>
        </w:rPr>
        <w:t>de 202</w:t>
      </w:r>
      <w:r w:rsidR="003D625D" w:rsidRPr="00FC0F1C">
        <w:rPr>
          <w:rFonts w:cs="Calibri"/>
          <w:sz w:val="24"/>
          <w:szCs w:val="24"/>
        </w:rPr>
        <w:t>3</w:t>
      </w:r>
      <w:r w:rsidRPr="00FC0F1C">
        <w:rPr>
          <w:rFonts w:cs="Calibri"/>
          <w:sz w:val="24"/>
          <w:szCs w:val="24"/>
        </w:rPr>
        <w:t>.</w:t>
      </w:r>
    </w:p>
    <w:p w14:paraId="6B723039" w14:textId="77777777" w:rsidR="00B14E1D" w:rsidRPr="00FC0F1C" w:rsidRDefault="00B14E1D" w:rsidP="00B14E1D">
      <w:pPr>
        <w:spacing w:after="120"/>
        <w:jc w:val="center"/>
        <w:rPr>
          <w:rFonts w:cs="Calibri"/>
          <w:sz w:val="24"/>
          <w:szCs w:val="24"/>
        </w:rPr>
      </w:pPr>
      <w:r w:rsidRPr="00FC0F1C">
        <w:rPr>
          <w:rFonts w:cs="Calibri"/>
          <w:sz w:val="24"/>
          <w:szCs w:val="24"/>
        </w:rPr>
        <w:t>CONTADOR AÉCIO PRADO DANTAS JÚNIOR</w:t>
      </w:r>
    </w:p>
    <w:p w14:paraId="16B0F54B" w14:textId="77777777" w:rsidR="00B14E1D" w:rsidRPr="00FC0F1C" w:rsidRDefault="00B14E1D" w:rsidP="00B14E1D">
      <w:pPr>
        <w:spacing w:after="120"/>
        <w:jc w:val="center"/>
        <w:rPr>
          <w:rFonts w:cs="Calibri"/>
          <w:sz w:val="24"/>
          <w:szCs w:val="24"/>
        </w:rPr>
      </w:pPr>
      <w:r w:rsidRPr="00FC0F1C">
        <w:rPr>
          <w:rFonts w:cs="Calibri"/>
          <w:sz w:val="24"/>
          <w:szCs w:val="24"/>
        </w:rPr>
        <w:t>Presidente</w:t>
      </w:r>
    </w:p>
    <w:p w14:paraId="420B11EB" w14:textId="29B22B32" w:rsidR="002F4AA5" w:rsidRDefault="00B14E1D" w:rsidP="00B14E1D">
      <w:pPr>
        <w:spacing w:after="120"/>
        <w:rPr>
          <w:rFonts w:cs="Calibri"/>
          <w:sz w:val="24"/>
          <w:szCs w:val="24"/>
        </w:rPr>
      </w:pPr>
      <w:r w:rsidRPr="00FC0F1C">
        <w:rPr>
          <w:rFonts w:cs="Calibri"/>
          <w:sz w:val="24"/>
          <w:szCs w:val="24"/>
        </w:rPr>
        <w:t>Ata CFC nº 1.0</w:t>
      </w:r>
      <w:r w:rsidR="003D625D" w:rsidRPr="00FC0F1C">
        <w:rPr>
          <w:rFonts w:cs="Calibri"/>
          <w:sz w:val="24"/>
          <w:szCs w:val="24"/>
        </w:rPr>
        <w:t>XX</w:t>
      </w:r>
      <w:r w:rsidRPr="00FC0F1C">
        <w:rPr>
          <w:rFonts w:cs="Calibri"/>
          <w:sz w:val="24"/>
          <w:szCs w:val="24"/>
        </w:rPr>
        <w:t>.</w:t>
      </w:r>
    </w:p>
    <w:p w14:paraId="4533D529" w14:textId="7CB6A758" w:rsidR="00AA74D9" w:rsidRPr="0073048D" w:rsidRDefault="00AA74D9" w:rsidP="00B14E1D">
      <w:pPr>
        <w:spacing w:after="0" w:line="240" w:lineRule="auto"/>
        <w:jc w:val="right"/>
        <w:rPr>
          <w:rFonts w:asciiTheme="minorHAnsi" w:hAnsiTheme="minorHAnsi" w:cstheme="minorHAnsi"/>
          <w:b/>
          <w:sz w:val="24"/>
          <w:szCs w:val="24"/>
        </w:rPr>
      </w:pPr>
    </w:p>
    <w:sectPr w:rsidR="00AA74D9" w:rsidRPr="0073048D" w:rsidSect="00DF063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C532" w14:textId="77777777" w:rsidR="00BB7C3A" w:rsidRDefault="00BB7C3A" w:rsidP="00FE015E">
      <w:pPr>
        <w:spacing w:after="0" w:line="240" w:lineRule="auto"/>
      </w:pPr>
      <w:r>
        <w:separator/>
      </w:r>
    </w:p>
  </w:endnote>
  <w:endnote w:type="continuationSeparator" w:id="0">
    <w:p w14:paraId="44D39AF7" w14:textId="77777777" w:rsidR="00BB7C3A" w:rsidRDefault="00BB7C3A" w:rsidP="00FE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4A31" w14:textId="77777777" w:rsidR="008A1E8B" w:rsidRDefault="008A1E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6955" w14:textId="77777777" w:rsidR="008A1E8B" w:rsidRDefault="008A1E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E44F" w14:textId="77777777" w:rsidR="008A1E8B" w:rsidRDefault="008A1E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AAAF" w14:textId="77777777" w:rsidR="00BB7C3A" w:rsidRDefault="00BB7C3A" w:rsidP="00FE015E">
      <w:pPr>
        <w:spacing w:after="0" w:line="240" w:lineRule="auto"/>
      </w:pPr>
      <w:r>
        <w:separator/>
      </w:r>
    </w:p>
  </w:footnote>
  <w:footnote w:type="continuationSeparator" w:id="0">
    <w:p w14:paraId="526EB4BC" w14:textId="77777777" w:rsidR="00BB7C3A" w:rsidRDefault="00BB7C3A" w:rsidP="00FE0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73C5" w14:textId="28883E18" w:rsidR="008A1E8B" w:rsidRDefault="00B675D9">
    <w:pPr>
      <w:pStyle w:val="Cabealho"/>
    </w:pPr>
    <w:r>
      <w:rPr>
        <w:noProof/>
      </w:rPr>
      <w:pict w14:anchorId="211B1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547" o:spid="_x0000_s1026" type="#_x0000_t136" style="position:absolute;margin-left:0;margin-top:0;width:475.55pt;height:203.8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0094" w14:textId="06FF2EA9" w:rsidR="008A1E8B" w:rsidRDefault="00B675D9">
    <w:pPr>
      <w:pStyle w:val="Cabealho"/>
    </w:pPr>
    <w:r>
      <w:rPr>
        <w:noProof/>
      </w:rPr>
      <w:pict w14:anchorId="2F1D0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548" o:spid="_x0000_s1027" type="#_x0000_t136" style="position:absolute;margin-left:0;margin-top:0;width:475.55pt;height:203.8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548C" w14:textId="52CCA325" w:rsidR="008A1E8B" w:rsidRDefault="00B675D9">
    <w:pPr>
      <w:pStyle w:val="Cabealho"/>
    </w:pPr>
    <w:r>
      <w:rPr>
        <w:noProof/>
      </w:rPr>
      <w:pict w14:anchorId="2DE8B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546" o:spid="_x0000_s1025" type="#_x0000_t136" style="position:absolute;margin-left:0;margin-top:0;width:475.55pt;height:203.8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C01B2"/>
    <w:multiLevelType w:val="hybridMultilevel"/>
    <w:tmpl w:val="8DC2E9AE"/>
    <w:lvl w:ilvl="0" w:tplc="4C1E7642">
      <w:numFmt w:val="bullet"/>
      <w:lvlText w:val=""/>
      <w:lvlJc w:val="left"/>
      <w:pPr>
        <w:ind w:left="576" w:hanging="548"/>
      </w:pPr>
      <w:rPr>
        <w:rFonts w:ascii="Symbol" w:eastAsia="Symbol" w:hAnsi="Symbol" w:cs="Symbol" w:hint="default"/>
        <w:w w:val="99"/>
        <w:sz w:val="20"/>
        <w:szCs w:val="20"/>
        <w:lang w:val="en-US"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886870"/>
    <w:multiLevelType w:val="hybridMultilevel"/>
    <w:tmpl w:val="B47C94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222FF4"/>
    <w:multiLevelType w:val="hybridMultilevel"/>
    <w:tmpl w:val="2DD483BC"/>
    <w:lvl w:ilvl="0" w:tplc="4C1E7642">
      <w:numFmt w:val="bullet"/>
      <w:lvlText w:val=""/>
      <w:lvlJc w:val="left"/>
      <w:pPr>
        <w:ind w:left="576" w:hanging="548"/>
      </w:pPr>
      <w:rPr>
        <w:rFonts w:ascii="Symbol" w:eastAsia="Symbol" w:hAnsi="Symbol" w:cs="Symbol" w:hint="default"/>
        <w:w w:val="99"/>
        <w:sz w:val="20"/>
        <w:szCs w:val="20"/>
        <w:lang w:val="en-US"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8934EF"/>
    <w:multiLevelType w:val="hybridMultilevel"/>
    <w:tmpl w:val="BB400E7E"/>
    <w:lvl w:ilvl="0" w:tplc="4C1E7642">
      <w:numFmt w:val="bullet"/>
      <w:lvlText w:val=""/>
      <w:lvlJc w:val="left"/>
      <w:pPr>
        <w:ind w:left="576" w:hanging="548"/>
      </w:pPr>
      <w:rPr>
        <w:rFonts w:ascii="Symbol" w:eastAsia="Symbol" w:hAnsi="Symbol" w:cs="Symbol" w:hint="default"/>
        <w:w w:val="99"/>
        <w:sz w:val="20"/>
        <w:szCs w:val="20"/>
        <w:lang w:val="en-US"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C3229E"/>
    <w:multiLevelType w:val="hybridMultilevel"/>
    <w:tmpl w:val="6FACB7B6"/>
    <w:lvl w:ilvl="0" w:tplc="04160001">
      <w:start w:val="1"/>
      <w:numFmt w:val="bullet"/>
      <w:lvlText w:val=""/>
      <w:lvlJc w:val="left"/>
      <w:pPr>
        <w:ind w:left="548" w:hanging="548"/>
      </w:pPr>
      <w:rPr>
        <w:rFonts w:ascii="Symbol" w:hAnsi="Symbol" w:hint="default"/>
        <w:w w:val="99"/>
        <w:lang w:val="en-US" w:eastAsia="en-US" w:bidi="ar-SA"/>
      </w:rPr>
    </w:lvl>
    <w:lvl w:ilvl="1" w:tplc="424EF7EE">
      <w:numFmt w:val="bullet"/>
      <w:lvlText w:val=""/>
      <w:lvlJc w:val="left"/>
      <w:pPr>
        <w:ind w:left="1096" w:hanging="548"/>
      </w:pPr>
      <w:rPr>
        <w:rFonts w:ascii="Symbol" w:eastAsia="Symbol" w:hAnsi="Symbol" w:cs="Symbol" w:hint="default"/>
        <w:w w:val="99"/>
        <w:sz w:val="20"/>
        <w:szCs w:val="20"/>
        <w:lang w:val="en-US" w:eastAsia="en-US" w:bidi="ar-SA"/>
      </w:rPr>
    </w:lvl>
    <w:lvl w:ilvl="2" w:tplc="129686BA">
      <w:numFmt w:val="bullet"/>
      <w:lvlText w:val=""/>
      <w:lvlJc w:val="left"/>
      <w:pPr>
        <w:ind w:left="1214" w:hanging="548"/>
      </w:pPr>
      <w:rPr>
        <w:rFonts w:ascii="Symbol" w:eastAsia="Symbol" w:hAnsi="Symbol" w:cs="Symbol" w:hint="default"/>
        <w:w w:val="100"/>
        <w:sz w:val="18"/>
        <w:szCs w:val="18"/>
        <w:lang w:val="en-US" w:eastAsia="en-US" w:bidi="ar-SA"/>
      </w:rPr>
    </w:lvl>
    <w:lvl w:ilvl="3" w:tplc="F29AA5CA">
      <w:numFmt w:val="bullet"/>
      <w:lvlText w:val="o"/>
      <w:lvlJc w:val="left"/>
      <w:pPr>
        <w:ind w:left="1761" w:hanging="548"/>
      </w:pPr>
      <w:rPr>
        <w:rFonts w:ascii="Courier New" w:eastAsia="Courier New" w:hAnsi="Courier New" w:cs="Courier New" w:hint="default"/>
        <w:w w:val="100"/>
        <w:sz w:val="18"/>
        <w:szCs w:val="18"/>
        <w:lang w:val="en-US" w:eastAsia="en-US" w:bidi="ar-SA"/>
      </w:rPr>
    </w:lvl>
    <w:lvl w:ilvl="4" w:tplc="D5FCA55E">
      <w:numFmt w:val="bullet"/>
      <w:lvlText w:val="•"/>
      <w:lvlJc w:val="left"/>
      <w:pPr>
        <w:ind w:left="2924" w:hanging="548"/>
      </w:pPr>
      <w:rPr>
        <w:rFonts w:hint="default"/>
        <w:lang w:val="en-US" w:eastAsia="en-US" w:bidi="ar-SA"/>
      </w:rPr>
    </w:lvl>
    <w:lvl w:ilvl="5" w:tplc="90F6AB46">
      <w:numFmt w:val="bullet"/>
      <w:lvlText w:val="•"/>
      <w:lvlJc w:val="left"/>
      <w:pPr>
        <w:ind w:left="4087" w:hanging="548"/>
      </w:pPr>
      <w:rPr>
        <w:rFonts w:hint="default"/>
        <w:lang w:val="en-US" w:eastAsia="en-US" w:bidi="ar-SA"/>
      </w:rPr>
    </w:lvl>
    <w:lvl w:ilvl="6" w:tplc="425C277E">
      <w:numFmt w:val="bullet"/>
      <w:lvlText w:val="•"/>
      <w:lvlJc w:val="left"/>
      <w:pPr>
        <w:ind w:left="5250" w:hanging="548"/>
      </w:pPr>
      <w:rPr>
        <w:rFonts w:hint="default"/>
        <w:lang w:val="en-US" w:eastAsia="en-US" w:bidi="ar-SA"/>
      </w:rPr>
    </w:lvl>
    <w:lvl w:ilvl="7" w:tplc="8A5A2AFC">
      <w:numFmt w:val="bullet"/>
      <w:lvlText w:val="•"/>
      <w:lvlJc w:val="left"/>
      <w:pPr>
        <w:ind w:left="6413" w:hanging="548"/>
      </w:pPr>
      <w:rPr>
        <w:rFonts w:hint="default"/>
        <w:lang w:val="en-US" w:eastAsia="en-US" w:bidi="ar-SA"/>
      </w:rPr>
    </w:lvl>
    <w:lvl w:ilvl="8" w:tplc="654A53F6">
      <w:numFmt w:val="bullet"/>
      <w:lvlText w:val="•"/>
      <w:lvlJc w:val="left"/>
      <w:pPr>
        <w:ind w:left="7576" w:hanging="548"/>
      </w:pPr>
      <w:rPr>
        <w:rFonts w:hint="default"/>
        <w:lang w:val="en-US" w:eastAsia="en-US" w:bidi="ar-SA"/>
      </w:rPr>
    </w:lvl>
  </w:abstractNum>
  <w:abstractNum w:abstractNumId="6" w15:restartNumberingAfterBreak="0">
    <w:nsid w:val="0DFC270A"/>
    <w:multiLevelType w:val="hybridMultilevel"/>
    <w:tmpl w:val="2F4CD116"/>
    <w:lvl w:ilvl="0" w:tplc="4C1E7642">
      <w:numFmt w:val="bullet"/>
      <w:lvlText w:val=""/>
      <w:lvlJc w:val="left"/>
      <w:pPr>
        <w:ind w:left="576" w:hanging="548"/>
      </w:pPr>
      <w:rPr>
        <w:rFonts w:ascii="Symbol" w:eastAsia="Symbol" w:hAnsi="Symbol" w:cs="Symbol" w:hint="default"/>
        <w:w w:val="99"/>
        <w:sz w:val="20"/>
        <w:szCs w:val="20"/>
        <w:lang w:val="en-US"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9E03039"/>
    <w:multiLevelType w:val="hybridMultilevel"/>
    <w:tmpl w:val="7396B0B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3E4B0CDE"/>
    <w:multiLevelType w:val="hybridMultilevel"/>
    <w:tmpl w:val="3ECC6DE2"/>
    <w:lvl w:ilvl="0" w:tplc="04160001">
      <w:start w:val="1"/>
      <w:numFmt w:val="bullet"/>
      <w:lvlText w:val=""/>
      <w:lvlJc w:val="left"/>
      <w:pPr>
        <w:ind w:left="548" w:hanging="548"/>
      </w:pPr>
      <w:rPr>
        <w:rFonts w:ascii="Symbol" w:hAnsi="Symbol" w:hint="default"/>
        <w:w w:val="99"/>
        <w:lang w:val="en-US" w:eastAsia="en-US" w:bidi="ar-SA"/>
      </w:rPr>
    </w:lvl>
    <w:lvl w:ilvl="1" w:tplc="FFFFFFFF">
      <w:numFmt w:val="bullet"/>
      <w:lvlText w:val=""/>
      <w:lvlJc w:val="left"/>
      <w:pPr>
        <w:ind w:left="1096" w:hanging="548"/>
      </w:pPr>
      <w:rPr>
        <w:rFonts w:ascii="Symbol" w:eastAsia="Symbol" w:hAnsi="Symbol" w:cs="Symbol" w:hint="default"/>
        <w:w w:val="99"/>
        <w:sz w:val="20"/>
        <w:szCs w:val="20"/>
        <w:lang w:val="en-US" w:eastAsia="en-US" w:bidi="ar-SA"/>
      </w:rPr>
    </w:lvl>
    <w:lvl w:ilvl="2" w:tplc="FFFFFFFF">
      <w:numFmt w:val="bullet"/>
      <w:lvlText w:val=""/>
      <w:lvlJc w:val="left"/>
      <w:pPr>
        <w:ind w:left="1214" w:hanging="548"/>
      </w:pPr>
      <w:rPr>
        <w:rFonts w:ascii="Symbol" w:eastAsia="Symbol" w:hAnsi="Symbol" w:cs="Symbol" w:hint="default"/>
        <w:w w:val="100"/>
        <w:sz w:val="18"/>
        <w:szCs w:val="18"/>
        <w:lang w:val="en-US" w:eastAsia="en-US" w:bidi="ar-SA"/>
      </w:rPr>
    </w:lvl>
    <w:lvl w:ilvl="3" w:tplc="FFFFFFFF">
      <w:numFmt w:val="bullet"/>
      <w:lvlText w:val="o"/>
      <w:lvlJc w:val="left"/>
      <w:pPr>
        <w:ind w:left="1761" w:hanging="548"/>
      </w:pPr>
      <w:rPr>
        <w:rFonts w:ascii="Courier New" w:eastAsia="Courier New" w:hAnsi="Courier New" w:cs="Courier New" w:hint="default"/>
        <w:w w:val="100"/>
        <w:sz w:val="18"/>
        <w:szCs w:val="18"/>
        <w:lang w:val="en-US" w:eastAsia="en-US" w:bidi="ar-SA"/>
      </w:rPr>
    </w:lvl>
    <w:lvl w:ilvl="4" w:tplc="FFFFFFFF">
      <w:numFmt w:val="bullet"/>
      <w:lvlText w:val="•"/>
      <w:lvlJc w:val="left"/>
      <w:pPr>
        <w:ind w:left="2924" w:hanging="548"/>
      </w:pPr>
      <w:rPr>
        <w:rFonts w:hint="default"/>
        <w:lang w:val="en-US" w:eastAsia="en-US" w:bidi="ar-SA"/>
      </w:rPr>
    </w:lvl>
    <w:lvl w:ilvl="5" w:tplc="FFFFFFFF">
      <w:numFmt w:val="bullet"/>
      <w:lvlText w:val="•"/>
      <w:lvlJc w:val="left"/>
      <w:pPr>
        <w:ind w:left="4087" w:hanging="548"/>
      </w:pPr>
      <w:rPr>
        <w:rFonts w:hint="default"/>
        <w:lang w:val="en-US" w:eastAsia="en-US" w:bidi="ar-SA"/>
      </w:rPr>
    </w:lvl>
    <w:lvl w:ilvl="6" w:tplc="FFFFFFFF">
      <w:numFmt w:val="bullet"/>
      <w:lvlText w:val="•"/>
      <w:lvlJc w:val="left"/>
      <w:pPr>
        <w:ind w:left="5250" w:hanging="548"/>
      </w:pPr>
      <w:rPr>
        <w:rFonts w:hint="default"/>
        <w:lang w:val="en-US" w:eastAsia="en-US" w:bidi="ar-SA"/>
      </w:rPr>
    </w:lvl>
    <w:lvl w:ilvl="7" w:tplc="FFFFFFFF">
      <w:numFmt w:val="bullet"/>
      <w:lvlText w:val="•"/>
      <w:lvlJc w:val="left"/>
      <w:pPr>
        <w:ind w:left="6413" w:hanging="548"/>
      </w:pPr>
      <w:rPr>
        <w:rFonts w:hint="default"/>
        <w:lang w:val="en-US" w:eastAsia="en-US" w:bidi="ar-SA"/>
      </w:rPr>
    </w:lvl>
    <w:lvl w:ilvl="8" w:tplc="FFFFFFFF">
      <w:numFmt w:val="bullet"/>
      <w:lvlText w:val="•"/>
      <w:lvlJc w:val="left"/>
      <w:pPr>
        <w:ind w:left="7576" w:hanging="548"/>
      </w:pPr>
      <w:rPr>
        <w:rFonts w:hint="default"/>
        <w:lang w:val="en-US" w:eastAsia="en-US" w:bidi="ar-SA"/>
      </w:rPr>
    </w:lvl>
  </w:abstractNum>
  <w:abstractNum w:abstractNumId="9" w15:restartNumberingAfterBreak="0">
    <w:nsid w:val="4D236EB0"/>
    <w:multiLevelType w:val="hybridMultilevel"/>
    <w:tmpl w:val="4754CAE2"/>
    <w:lvl w:ilvl="0" w:tplc="E910B7A4">
      <w:numFmt w:val="bullet"/>
      <w:lvlText w:val="o"/>
      <w:lvlJc w:val="left"/>
      <w:pPr>
        <w:ind w:left="3081" w:hanging="548"/>
      </w:pPr>
      <w:rPr>
        <w:rFonts w:ascii="Courier New" w:eastAsia="Courier New" w:hAnsi="Courier New" w:cs="Courier New" w:hint="default"/>
        <w:w w:val="100"/>
        <w:sz w:val="18"/>
        <w:szCs w:val="18"/>
        <w:lang w:val="en-US" w:eastAsia="en-US" w:bidi="ar-SA"/>
      </w:rPr>
    </w:lvl>
    <w:lvl w:ilvl="1" w:tplc="B6823706">
      <w:numFmt w:val="bullet"/>
      <w:lvlText w:val="•"/>
      <w:lvlJc w:val="left"/>
      <w:pPr>
        <w:ind w:left="3906" w:hanging="548"/>
      </w:pPr>
      <w:rPr>
        <w:rFonts w:hint="default"/>
        <w:lang w:val="en-US" w:eastAsia="en-US" w:bidi="ar-SA"/>
      </w:rPr>
    </w:lvl>
    <w:lvl w:ilvl="2" w:tplc="2CA4E22C">
      <w:numFmt w:val="bullet"/>
      <w:lvlText w:val="•"/>
      <w:lvlJc w:val="left"/>
      <w:pPr>
        <w:ind w:left="4732" w:hanging="548"/>
      </w:pPr>
      <w:rPr>
        <w:rFonts w:hint="default"/>
        <w:lang w:val="en-US" w:eastAsia="en-US" w:bidi="ar-SA"/>
      </w:rPr>
    </w:lvl>
    <w:lvl w:ilvl="3" w:tplc="62E0C2F4">
      <w:numFmt w:val="bullet"/>
      <w:lvlText w:val="•"/>
      <w:lvlJc w:val="left"/>
      <w:pPr>
        <w:ind w:left="5558" w:hanging="548"/>
      </w:pPr>
      <w:rPr>
        <w:rFonts w:hint="default"/>
        <w:lang w:val="en-US" w:eastAsia="en-US" w:bidi="ar-SA"/>
      </w:rPr>
    </w:lvl>
    <w:lvl w:ilvl="4" w:tplc="9CF27630">
      <w:numFmt w:val="bullet"/>
      <w:lvlText w:val="•"/>
      <w:lvlJc w:val="left"/>
      <w:pPr>
        <w:ind w:left="6384" w:hanging="548"/>
      </w:pPr>
      <w:rPr>
        <w:rFonts w:hint="default"/>
        <w:lang w:val="en-US" w:eastAsia="en-US" w:bidi="ar-SA"/>
      </w:rPr>
    </w:lvl>
    <w:lvl w:ilvl="5" w:tplc="914CA630">
      <w:numFmt w:val="bullet"/>
      <w:lvlText w:val="•"/>
      <w:lvlJc w:val="left"/>
      <w:pPr>
        <w:ind w:left="7210" w:hanging="548"/>
      </w:pPr>
      <w:rPr>
        <w:rFonts w:hint="default"/>
        <w:lang w:val="en-US" w:eastAsia="en-US" w:bidi="ar-SA"/>
      </w:rPr>
    </w:lvl>
    <w:lvl w:ilvl="6" w:tplc="31503514">
      <w:numFmt w:val="bullet"/>
      <w:lvlText w:val="•"/>
      <w:lvlJc w:val="left"/>
      <w:pPr>
        <w:ind w:left="8036" w:hanging="548"/>
      </w:pPr>
      <w:rPr>
        <w:rFonts w:hint="default"/>
        <w:lang w:val="en-US" w:eastAsia="en-US" w:bidi="ar-SA"/>
      </w:rPr>
    </w:lvl>
    <w:lvl w:ilvl="7" w:tplc="918051C0">
      <w:numFmt w:val="bullet"/>
      <w:lvlText w:val="•"/>
      <w:lvlJc w:val="left"/>
      <w:pPr>
        <w:ind w:left="8862" w:hanging="548"/>
      </w:pPr>
      <w:rPr>
        <w:rFonts w:hint="default"/>
        <w:lang w:val="en-US" w:eastAsia="en-US" w:bidi="ar-SA"/>
      </w:rPr>
    </w:lvl>
    <w:lvl w:ilvl="8" w:tplc="888872C8">
      <w:numFmt w:val="bullet"/>
      <w:lvlText w:val="•"/>
      <w:lvlJc w:val="left"/>
      <w:pPr>
        <w:ind w:left="9688" w:hanging="548"/>
      </w:pPr>
      <w:rPr>
        <w:rFonts w:hint="default"/>
        <w:lang w:val="en-US" w:eastAsia="en-US" w:bidi="ar-SA"/>
      </w:rPr>
    </w:lvl>
  </w:abstractNum>
  <w:abstractNum w:abstractNumId="10" w15:restartNumberingAfterBreak="0">
    <w:nsid w:val="54601EEA"/>
    <w:multiLevelType w:val="hybridMultilevel"/>
    <w:tmpl w:val="52DA0760"/>
    <w:lvl w:ilvl="0" w:tplc="4B4AE406">
      <w:numFmt w:val="bullet"/>
      <w:lvlText w:val="o"/>
      <w:lvlJc w:val="left"/>
      <w:pPr>
        <w:ind w:left="2534" w:hanging="548"/>
      </w:pPr>
      <w:rPr>
        <w:rFonts w:ascii="Courier New" w:eastAsia="Courier New" w:hAnsi="Courier New" w:cs="Courier New" w:hint="default"/>
        <w:w w:val="100"/>
        <w:sz w:val="18"/>
        <w:szCs w:val="18"/>
        <w:lang w:val="en-US" w:eastAsia="en-US" w:bidi="ar-SA"/>
      </w:rPr>
    </w:lvl>
    <w:lvl w:ilvl="1" w:tplc="40C053BE">
      <w:numFmt w:val="bullet"/>
      <w:lvlText w:val="•"/>
      <w:lvlJc w:val="left"/>
      <w:pPr>
        <w:ind w:left="3420" w:hanging="548"/>
      </w:pPr>
      <w:rPr>
        <w:rFonts w:hint="default"/>
        <w:lang w:val="en-US" w:eastAsia="en-US" w:bidi="ar-SA"/>
      </w:rPr>
    </w:lvl>
    <w:lvl w:ilvl="2" w:tplc="0BB8065A">
      <w:numFmt w:val="bullet"/>
      <w:lvlText w:val="•"/>
      <w:lvlJc w:val="left"/>
      <w:pPr>
        <w:ind w:left="4300" w:hanging="548"/>
      </w:pPr>
      <w:rPr>
        <w:rFonts w:hint="default"/>
        <w:lang w:val="en-US" w:eastAsia="en-US" w:bidi="ar-SA"/>
      </w:rPr>
    </w:lvl>
    <w:lvl w:ilvl="3" w:tplc="2DFA4920">
      <w:numFmt w:val="bullet"/>
      <w:lvlText w:val="•"/>
      <w:lvlJc w:val="left"/>
      <w:pPr>
        <w:ind w:left="5180" w:hanging="548"/>
      </w:pPr>
      <w:rPr>
        <w:rFonts w:hint="default"/>
        <w:lang w:val="en-US" w:eastAsia="en-US" w:bidi="ar-SA"/>
      </w:rPr>
    </w:lvl>
    <w:lvl w:ilvl="4" w:tplc="C95679D4">
      <w:numFmt w:val="bullet"/>
      <w:lvlText w:val="•"/>
      <w:lvlJc w:val="left"/>
      <w:pPr>
        <w:ind w:left="6060" w:hanging="548"/>
      </w:pPr>
      <w:rPr>
        <w:rFonts w:hint="default"/>
        <w:lang w:val="en-US" w:eastAsia="en-US" w:bidi="ar-SA"/>
      </w:rPr>
    </w:lvl>
    <w:lvl w:ilvl="5" w:tplc="3A70304E">
      <w:numFmt w:val="bullet"/>
      <w:lvlText w:val="•"/>
      <w:lvlJc w:val="left"/>
      <w:pPr>
        <w:ind w:left="6940" w:hanging="548"/>
      </w:pPr>
      <w:rPr>
        <w:rFonts w:hint="default"/>
        <w:lang w:val="en-US" w:eastAsia="en-US" w:bidi="ar-SA"/>
      </w:rPr>
    </w:lvl>
    <w:lvl w:ilvl="6" w:tplc="7D989B64">
      <w:numFmt w:val="bullet"/>
      <w:lvlText w:val="•"/>
      <w:lvlJc w:val="left"/>
      <w:pPr>
        <w:ind w:left="7820" w:hanging="548"/>
      </w:pPr>
      <w:rPr>
        <w:rFonts w:hint="default"/>
        <w:lang w:val="en-US" w:eastAsia="en-US" w:bidi="ar-SA"/>
      </w:rPr>
    </w:lvl>
    <w:lvl w:ilvl="7" w:tplc="F2FEB664">
      <w:numFmt w:val="bullet"/>
      <w:lvlText w:val="•"/>
      <w:lvlJc w:val="left"/>
      <w:pPr>
        <w:ind w:left="8700" w:hanging="548"/>
      </w:pPr>
      <w:rPr>
        <w:rFonts w:hint="default"/>
        <w:lang w:val="en-US" w:eastAsia="en-US" w:bidi="ar-SA"/>
      </w:rPr>
    </w:lvl>
    <w:lvl w:ilvl="8" w:tplc="9F74BA24">
      <w:numFmt w:val="bullet"/>
      <w:lvlText w:val="•"/>
      <w:lvlJc w:val="left"/>
      <w:pPr>
        <w:ind w:left="9580" w:hanging="548"/>
      </w:pPr>
      <w:rPr>
        <w:rFonts w:hint="default"/>
        <w:lang w:val="en-US" w:eastAsia="en-US" w:bidi="ar-SA"/>
      </w:rPr>
    </w:lvl>
  </w:abstractNum>
  <w:abstractNum w:abstractNumId="11" w15:restartNumberingAfterBreak="0">
    <w:nsid w:val="628A1683"/>
    <w:multiLevelType w:val="hybridMultilevel"/>
    <w:tmpl w:val="A0E2AB60"/>
    <w:lvl w:ilvl="0" w:tplc="19F4F4C4">
      <w:start w:val="9"/>
      <w:numFmt w:val="decimal"/>
      <w:lvlText w:val="%1."/>
      <w:lvlJc w:val="left"/>
      <w:pPr>
        <w:ind w:left="1987" w:hanging="548"/>
      </w:pPr>
      <w:rPr>
        <w:rFonts w:ascii="Arial MT" w:eastAsia="Arial MT" w:hAnsi="Arial MT" w:cs="Arial MT" w:hint="default"/>
        <w:spacing w:val="-1"/>
        <w:w w:val="99"/>
        <w:sz w:val="20"/>
        <w:szCs w:val="20"/>
        <w:lang w:val="en-US" w:eastAsia="en-US" w:bidi="ar-SA"/>
      </w:rPr>
    </w:lvl>
    <w:lvl w:ilvl="1" w:tplc="96B65254">
      <w:start w:val="1"/>
      <w:numFmt w:val="lowerLetter"/>
      <w:lvlText w:val="(%2)"/>
      <w:lvlJc w:val="left"/>
      <w:pPr>
        <w:ind w:left="2534" w:hanging="548"/>
      </w:pPr>
      <w:rPr>
        <w:rFonts w:hint="default"/>
        <w:spacing w:val="-1"/>
        <w:w w:val="99"/>
        <w:u w:val="single" w:color="000000"/>
        <w:lang w:val="en-US" w:eastAsia="en-US" w:bidi="ar-SA"/>
      </w:rPr>
    </w:lvl>
    <w:lvl w:ilvl="2" w:tplc="F6FEFE18">
      <w:start w:val="1"/>
      <w:numFmt w:val="lowerRoman"/>
      <w:lvlText w:val="(%3)"/>
      <w:lvlJc w:val="left"/>
      <w:pPr>
        <w:ind w:left="3081" w:hanging="548"/>
      </w:pPr>
      <w:rPr>
        <w:rFonts w:ascii="Arial MT" w:eastAsia="Arial MT" w:hAnsi="Arial MT" w:cs="Arial MT" w:hint="default"/>
        <w:spacing w:val="-2"/>
        <w:w w:val="99"/>
        <w:sz w:val="20"/>
        <w:szCs w:val="20"/>
        <w:lang w:val="en-US" w:eastAsia="en-US" w:bidi="ar-SA"/>
      </w:rPr>
    </w:lvl>
    <w:lvl w:ilvl="3" w:tplc="A2122A9E">
      <w:numFmt w:val="bullet"/>
      <w:lvlText w:val="•"/>
      <w:lvlJc w:val="left"/>
      <w:pPr>
        <w:ind w:left="4112" w:hanging="548"/>
      </w:pPr>
      <w:rPr>
        <w:rFonts w:hint="default"/>
        <w:lang w:val="en-US" w:eastAsia="en-US" w:bidi="ar-SA"/>
      </w:rPr>
    </w:lvl>
    <w:lvl w:ilvl="4" w:tplc="746CC7EA">
      <w:numFmt w:val="bullet"/>
      <w:lvlText w:val="•"/>
      <w:lvlJc w:val="left"/>
      <w:pPr>
        <w:ind w:left="5145" w:hanging="548"/>
      </w:pPr>
      <w:rPr>
        <w:rFonts w:hint="default"/>
        <w:lang w:val="en-US" w:eastAsia="en-US" w:bidi="ar-SA"/>
      </w:rPr>
    </w:lvl>
    <w:lvl w:ilvl="5" w:tplc="E49A93C6">
      <w:numFmt w:val="bullet"/>
      <w:lvlText w:val="•"/>
      <w:lvlJc w:val="left"/>
      <w:pPr>
        <w:ind w:left="6177" w:hanging="548"/>
      </w:pPr>
      <w:rPr>
        <w:rFonts w:hint="default"/>
        <w:lang w:val="en-US" w:eastAsia="en-US" w:bidi="ar-SA"/>
      </w:rPr>
    </w:lvl>
    <w:lvl w:ilvl="6" w:tplc="86C825AE">
      <w:numFmt w:val="bullet"/>
      <w:lvlText w:val="•"/>
      <w:lvlJc w:val="left"/>
      <w:pPr>
        <w:ind w:left="7210" w:hanging="548"/>
      </w:pPr>
      <w:rPr>
        <w:rFonts w:hint="default"/>
        <w:lang w:val="en-US" w:eastAsia="en-US" w:bidi="ar-SA"/>
      </w:rPr>
    </w:lvl>
    <w:lvl w:ilvl="7" w:tplc="039CCC5A">
      <w:numFmt w:val="bullet"/>
      <w:lvlText w:val="•"/>
      <w:lvlJc w:val="left"/>
      <w:pPr>
        <w:ind w:left="8242" w:hanging="548"/>
      </w:pPr>
      <w:rPr>
        <w:rFonts w:hint="default"/>
        <w:lang w:val="en-US" w:eastAsia="en-US" w:bidi="ar-SA"/>
      </w:rPr>
    </w:lvl>
    <w:lvl w:ilvl="8" w:tplc="4C5E2ACA">
      <w:numFmt w:val="bullet"/>
      <w:lvlText w:val="•"/>
      <w:lvlJc w:val="left"/>
      <w:pPr>
        <w:ind w:left="9275" w:hanging="548"/>
      </w:pPr>
      <w:rPr>
        <w:rFonts w:hint="default"/>
        <w:lang w:val="en-US" w:eastAsia="en-US" w:bidi="ar-SA"/>
      </w:rPr>
    </w:lvl>
  </w:abstractNum>
  <w:abstractNum w:abstractNumId="12" w15:restartNumberingAfterBreak="0">
    <w:nsid w:val="716E5114"/>
    <w:multiLevelType w:val="hybridMultilevel"/>
    <w:tmpl w:val="0F54895E"/>
    <w:lvl w:ilvl="0" w:tplc="4C1E7642">
      <w:numFmt w:val="bullet"/>
      <w:lvlText w:val=""/>
      <w:lvlJc w:val="left"/>
      <w:pPr>
        <w:ind w:left="576" w:hanging="548"/>
      </w:pPr>
      <w:rPr>
        <w:rFonts w:ascii="Symbol" w:eastAsia="Symbol" w:hAnsi="Symbol" w:cs="Symbol" w:hint="default"/>
        <w:w w:val="99"/>
        <w:sz w:val="20"/>
        <w:szCs w:val="20"/>
        <w:lang w:val="en-US"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AB83DC3"/>
    <w:multiLevelType w:val="hybridMultilevel"/>
    <w:tmpl w:val="C868BC64"/>
    <w:lvl w:ilvl="0" w:tplc="4C1E7642">
      <w:numFmt w:val="bullet"/>
      <w:lvlText w:val=""/>
      <w:lvlJc w:val="left"/>
      <w:pPr>
        <w:ind w:left="576" w:hanging="548"/>
      </w:pPr>
      <w:rPr>
        <w:rFonts w:ascii="Symbol" w:eastAsia="Symbol" w:hAnsi="Symbol" w:cs="Symbol" w:hint="default"/>
        <w:w w:val="99"/>
        <w:sz w:val="20"/>
        <w:szCs w:val="20"/>
        <w:lang w:val="en-US"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8176261">
    <w:abstractNumId w:val="0"/>
  </w:num>
  <w:num w:numId="2" w16cid:durableId="191112285">
    <w:abstractNumId w:val="7"/>
  </w:num>
  <w:num w:numId="3" w16cid:durableId="1936861133">
    <w:abstractNumId w:val="2"/>
  </w:num>
  <w:num w:numId="4" w16cid:durableId="707069663">
    <w:abstractNumId w:val="5"/>
  </w:num>
  <w:num w:numId="5" w16cid:durableId="1363827162">
    <w:abstractNumId w:val="9"/>
  </w:num>
  <w:num w:numId="6" w16cid:durableId="136532773">
    <w:abstractNumId w:val="8"/>
  </w:num>
  <w:num w:numId="7" w16cid:durableId="143930793">
    <w:abstractNumId w:val="10"/>
  </w:num>
  <w:num w:numId="8" w16cid:durableId="195317366">
    <w:abstractNumId w:val="11"/>
  </w:num>
  <w:num w:numId="9" w16cid:durableId="1750540429">
    <w:abstractNumId w:val="6"/>
  </w:num>
  <w:num w:numId="10" w16cid:durableId="1942715414">
    <w:abstractNumId w:val="3"/>
  </w:num>
  <w:num w:numId="11" w16cid:durableId="195391224">
    <w:abstractNumId w:val="13"/>
  </w:num>
  <w:num w:numId="12" w16cid:durableId="1915970698">
    <w:abstractNumId w:val="12"/>
  </w:num>
  <w:num w:numId="13" w16cid:durableId="1153990073">
    <w:abstractNumId w:val="4"/>
  </w:num>
  <w:num w:numId="14" w16cid:durableId="16828578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F0"/>
    <w:rsid w:val="00001F1C"/>
    <w:rsid w:val="00002D26"/>
    <w:rsid w:val="000042C7"/>
    <w:rsid w:val="00004747"/>
    <w:rsid w:val="00004ECB"/>
    <w:rsid w:val="00006019"/>
    <w:rsid w:val="00006287"/>
    <w:rsid w:val="0000654C"/>
    <w:rsid w:val="00006E8D"/>
    <w:rsid w:val="00010CA7"/>
    <w:rsid w:val="00010E88"/>
    <w:rsid w:val="000125A4"/>
    <w:rsid w:val="00012970"/>
    <w:rsid w:val="0001391A"/>
    <w:rsid w:val="00013A77"/>
    <w:rsid w:val="00014697"/>
    <w:rsid w:val="00014EB5"/>
    <w:rsid w:val="00016421"/>
    <w:rsid w:val="0001677B"/>
    <w:rsid w:val="000170E1"/>
    <w:rsid w:val="00017F84"/>
    <w:rsid w:val="00020CE4"/>
    <w:rsid w:val="00021886"/>
    <w:rsid w:val="00023DAA"/>
    <w:rsid w:val="00024110"/>
    <w:rsid w:val="0002481E"/>
    <w:rsid w:val="00024A55"/>
    <w:rsid w:val="00024C7C"/>
    <w:rsid w:val="00024E95"/>
    <w:rsid w:val="0002522B"/>
    <w:rsid w:val="000269E1"/>
    <w:rsid w:val="00027202"/>
    <w:rsid w:val="00027FC6"/>
    <w:rsid w:val="00030053"/>
    <w:rsid w:val="000302C0"/>
    <w:rsid w:val="00030492"/>
    <w:rsid w:val="000333DE"/>
    <w:rsid w:val="00033AA0"/>
    <w:rsid w:val="00033CF8"/>
    <w:rsid w:val="0003524F"/>
    <w:rsid w:val="00035367"/>
    <w:rsid w:val="00035B73"/>
    <w:rsid w:val="000361EE"/>
    <w:rsid w:val="00036F14"/>
    <w:rsid w:val="0003701F"/>
    <w:rsid w:val="00040450"/>
    <w:rsid w:val="00040E06"/>
    <w:rsid w:val="00041D75"/>
    <w:rsid w:val="0004202A"/>
    <w:rsid w:val="00043F32"/>
    <w:rsid w:val="00044359"/>
    <w:rsid w:val="000445AB"/>
    <w:rsid w:val="00044C8C"/>
    <w:rsid w:val="000456C1"/>
    <w:rsid w:val="00045E00"/>
    <w:rsid w:val="000478B5"/>
    <w:rsid w:val="00047CDC"/>
    <w:rsid w:val="000507C4"/>
    <w:rsid w:val="00050A16"/>
    <w:rsid w:val="00050F37"/>
    <w:rsid w:val="000513CD"/>
    <w:rsid w:val="00051815"/>
    <w:rsid w:val="00051EC6"/>
    <w:rsid w:val="00052691"/>
    <w:rsid w:val="00052E6F"/>
    <w:rsid w:val="000533BA"/>
    <w:rsid w:val="0005390A"/>
    <w:rsid w:val="00053E18"/>
    <w:rsid w:val="00054C63"/>
    <w:rsid w:val="00055F3A"/>
    <w:rsid w:val="000569EE"/>
    <w:rsid w:val="00056AE6"/>
    <w:rsid w:val="000577E1"/>
    <w:rsid w:val="000608AA"/>
    <w:rsid w:val="0006203E"/>
    <w:rsid w:val="0006234B"/>
    <w:rsid w:val="0006240A"/>
    <w:rsid w:val="00063FD8"/>
    <w:rsid w:val="00064F7D"/>
    <w:rsid w:val="00065296"/>
    <w:rsid w:val="000653C0"/>
    <w:rsid w:val="0006616C"/>
    <w:rsid w:val="00066AFD"/>
    <w:rsid w:val="00070686"/>
    <w:rsid w:val="00071D52"/>
    <w:rsid w:val="00072158"/>
    <w:rsid w:val="00072C02"/>
    <w:rsid w:val="00073A60"/>
    <w:rsid w:val="000758BF"/>
    <w:rsid w:val="0007626C"/>
    <w:rsid w:val="0007649D"/>
    <w:rsid w:val="00076E6F"/>
    <w:rsid w:val="00076F40"/>
    <w:rsid w:val="00077660"/>
    <w:rsid w:val="000825CA"/>
    <w:rsid w:val="00082765"/>
    <w:rsid w:val="000829A1"/>
    <w:rsid w:val="00083679"/>
    <w:rsid w:val="00083D12"/>
    <w:rsid w:val="00084408"/>
    <w:rsid w:val="00084B8F"/>
    <w:rsid w:val="00084EB1"/>
    <w:rsid w:val="0008561E"/>
    <w:rsid w:val="000870E1"/>
    <w:rsid w:val="00090D6B"/>
    <w:rsid w:val="00090EA3"/>
    <w:rsid w:val="00091117"/>
    <w:rsid w:val="00091A09"/>
    <w:rsid w:val="00092A6B"/>
    <w:rsid w:val="00093AD4"/>
    <w:rsid w:val="000943F2"/>
    <w:rsid w:val="00094EDB"/>
    <w:rsid w:val="000A1F19"/>
    <w:rsid w:val="000A30C3"/>
    <w:rsid w:val="000A3256"/>
    <w:rsid w:val="000A3600"/>
    <w:rsid w:val="000A37F5"/>
    <w:rsid w:val="000A3B82"/>
    <w:rsid w:val="000A4672"/>
    <w:rsid w:val="000A6466"/>
    <w:rsid w:val="000A7DE1"/>
    <w:rsid w:val="000B05A8"/>
    <w:rsid w:val="000B0D57"/>
    <w:rsid w:val="000B0ED3"/>
    <w:rsid w:val="000B1B20"/>
    <w:rsid w:val="000B1DDC"/>
    <w:rsid w:val="000B2F4A"/>
    <w:rsid w:val="000B332C"/>
    <w:rsid w:val="000B336C"/>
    <w:rsid w:val="000B39AF"/>
    <w:rsid w:val="000B4425"/>
    <w:rsid w:val="000B4815"/>
    <w:rsid w:val="000B4D78"/>
    <w:rsid w:val="000B524E"/>
    <w:rsid w:val="000B53C8"/>
    <w:rsid w:val="000B5706"/>
    <w:rsid w:val="000B75AA"/>
    <w:rsid w:val="000B7B59"/>
    <w:rsid w:val="000B7E65"/>
    <w:rsid w:val="000C0975"/>
    <w:rsid w:val="000C0D32"/>
    <w:rsid w:val="000C1224"/>
    <w:rsid w:val="000C14A9"/>
    <w:rsid w:val="000C2031"/>
    <w:rsid w:val="000C2067"/>
    <w:rsid w:val="000C277A"/>
    <w:rsid w:val="000C414C"/>
    <w:rsid w:val="000C41BB"/>
    <w:rsid w:val="000C4B96"/>
    <w:rsid w:val="000C6DB1"/>
    <w:rsid w:val="000C6DC4"/>
    <w:rsid w:val="000C7173"/>
    <w:rsid w:val="000D099B"/>
    <w:rsid w:val="000D217B"/>
    <w:rsid w:val="000D3F8C"/>
    <w:rsid w:val="000D5036"/>
    <w:rsid w:val="000D7588"/>
    <w:rsid w:val="000E0C09"/>
    <w:rsid w:val="000E1352"/>
    <w:rsid w:val="000E2609"/>
    <w:rsid w:val="000E2FFF"/>
    <w:rsid w:val="000E4249"/>
    <w:rsid w:val="000E56DD"/>
    <w:rsid w:val="000E5DF3"/>
    <w:rsid w:val="000E7DF5"/>
    <w:rsid w:val="000E7F65"/>
    <w:rsid w:val="000F05CA"/>
    <w:rsid w:val="000F0807"/>
    <w:rsid w:val="000F0EBE"/>
    <w:rsid w:val="000F769F"/>
    <w:rsid w:val="000F77C8"/>
    <w:rsid w:val="000F7B5D"/>
    <w:rsid w:val="001006C9"/>
    <w:rsid w:val="00100821"/>
    <w:rsid w:val="0010123B"/>
    <w:rsid w:val="00101AE1"/>
    <w:rsid w:val="00101EB7"/>
    <w:rsid w:val="001027A8"/>
    <w:rsid w:val="001032C8"/>
    <w:rsid w:val="00103AA8"/>
    <w:rsid w:val="001045BF"/>
    <w:rsid w:val="00105414"/>
    <w:rsid w:val="00107774"/>
    <w:rsid w:val="00110231"/>
    <w:rsid w:val="0011118E"/>
    <w:rsid w:val="001119B7"/>
    <w:rsid w:val="00111DAB"/>
    <w:rsid w:val="00112710"/>
    <w:rsid w:val="001129A4"/>
    <w:rsid w:val="0011312D"/>
    <w:rsid w:val="00114CAE"/>
    <w:rsid w:val="00117CE4"/>
    <w:rsid w:val="001201B0"/>
    <w:rsid w:val="00120363"/>
    <w:rsid w:val="00120FCE"/>
    <w:rsid w:val="00122FF0"/>
    <w:rsid w:val="001237C9"/>
    <w:rsid w:val="0012386D"/>
    <w:rsid w:val="00125B89"/>
    <w:rsid w:val="00126074"/>
    <w:rsid w:val="00126261"/>
    <w:rsid w:val="00127159"/>
    <w:rsid w:val="00130B59"/>
    <w:rsid w:val="00130EF9"/>
    <w:rsid w:val="00133660"/>
    <w:rsid w:val="00135470"/>
    <w:rsid w:val="00136E60"/>
    <w:rsid w:val="00136F92"/>
    <w:rsid w:val="00137703"/>
    <w:rsid w:val="00137B6A"/>
    <w:rsid w:val="00141E85"/>
    <w:rsid w:val="00141EFE"/>
    <w:rsid w:val="00142628"/>
    <w:rsid w:val="00142F17"/>
    <w:rsid w:val="00144510"/>
    <w:rsid w:val="00144926"/>
    <w:rsid w:val="0014654D"/>
    <w:rsid w:val="00147321"/>
    <w:rsid w:val="00147D82"/>
    <w:rsid w:val="00153242"/>
    <w:rsid w:val="00156525"/>
    <w:rsid w:val="00156DEE"/>
    <w:rsid w:val="00157AC0"/>
    <w:rsid w:val="001613E0"/>
    <w:rsid w:val="00163B16"/>
    <w:rsid w:val="00163D14"/>
    <w:rsid w:val="0016406D"/>
    <w:rsid w:val="0016412B"/>
    <w:rsid w:val="001641B9"/>
    <w:rsid w:val="0016604F"/>
    <w:rsid w:val="00167F06"/>
    <w:rsid w:val="00171596"/>
    <w:rsid w:val="00171FD8"/>
    <w:rsid w:val="001759E4"/>
    <w:rsid w:val="001763C2"/>
    <w:rsid w:val="0017645D"/>
    <w:rsid w:val="00177674"/>
    <w:rsid w:val="00177B2A"/>
    <w:rsid w:val="00177C9E"/>
    <w:rsid w:val="001801D0"/>
    <w:rsid w:val="00181C67"/>
    <w:rsid w:val="00182697"/>
    <w:rsid w:val="00183023"/>
    <w:rsid w:val="001847F3"/>
    <w:rsid w:val="0018537F"/>
    <w:rsid w:val="00186039"/>
    <w:rsid w:val="001864F2"/>
    <w:rsid w:val="001866A6"/>
    <w:rsid w:val="0018679E"/>
    <w:rsid w:val="0019058C"/>
    <w:rsid w:val="0019091B"/>
    <w:rsid w:val="00192BF2"/>
    <w:rsid w:val="00193951"/>
    <w:rsid w:val="00195AA0"/>
    <w:rsid w:val="001974CC"/>
    <w:rsid w:val="001A06CE"/>
    <w:rsid w:val="001A2988"/>
    <w:rsid w:val="001A4DC3"/>
    <w:rsid w:val="001A5B31"/>
    <w:rsid w:val="001A5DEE"/>
    <w:rsid w:val="001A6181"/>
    <w:rsid w:val="001A775D"/>
    <w:rsid w:val="001B07E1"/>
    <w:rsid w:val="001B12AA"/>
    <w:rsid w:val="001B1526"/>
    <w:rsid w:val="001B160A"/>
    <w:rsid w:val="001B1864"/>
    <w:rsid w:val="001B3519"/>
    <w:rsid w:val="001B3D34"/>
    <w:rsid w:val="001B41F7"/>
    <w:rsid w:val="001B4C2E"/>
    <w:rsid w:val="001B5267"/>
    <w:rsid w:val="001B5579"/>
    <w:rsid w:val="001B5753"/>
    <w:rsid w:val="001B7217"/>
    <w:rsid w:val="001B7D96"/>
    <w:rsid w:val="001C040C"/>
    <w:rsid w:val="001C04B3"/>
    <w:rsid w:val="001C1513"/>
    <w:rsid w:val="001C1F26"/>
    <w:rsid w:val="001C321D"/>
    <w:rsid w:val="001C3253"/>
    <w:rsid w:val="001C34A8"/>
    <w:rsid w:val="001C37EB"/>
    <w:rsid w:val="001C61FA"/>
    <w:rsid w:val="001C705A"/>
    <w:rsid w:val="001D0F52"/>
    <w:rsid w:val="001D313C"/>
    <w:rsid w:val="001D3FDD"/>
    <w:rsid w:val="001D4AA3"/>
    <w:rsid w:val="001D6E1F"/>
    <w:rsid w:val="001D7592"/>
    <w:rsid w:val="001D7685"/>
    <w:rsid w:val="001D7841"/>
    <w:rsid w:val="001E1828"/>
    <w:rsid w:val="001E25A7"/>
    <w:rsid w:val="001E3C7F"/>
    <w:rsid w:val="001E5DFB"/>
    <w:rsid w:val="001E66F9"/>
    <w:rsid w:val="001E7138"/>
    <w:rsid w:val="001F1076"/>
    <w:rsid w:val="001F1B3B"/>
    <w:rsid w:val="001F24C2"/>
    <w:rsid w:val="001F3AC1"/>
    <w:rsid w:val="001F48A5"/>
    <w:rsid w:val="001F554B"/>
    <w:rsid w:val="001F700E"/>
    <w:rsid w:val="001F73D7"/>
    <w:rsid w:val="001F77E9"/>
    <w:rsid w:val="001F7A93"/>
    <w:rsid w:val="00200280"/>
    <w:rsid w:val="00200699"/>
    <w:rsid w:val="00200B5A"/>
    <w:rsid w:val="002013D2"/>
    <w:rsid w:val="00201952"/>
    <w:rsid w:val="0020217C"/>
    <w:rsid w:val="0020364E"/>
    <w:rsid w:val="002066B6"/>
    <w:rsid w:val="00207398"/>
    <w:rsid w:val="00211518"/>
    <w:rsid w:val="00211CE9"/>
    <w:rsid w:val="002136CC"/>
    <w:rsid w:val="00214EC0"/>
    <w:rsid w:val="00215B17"/>
    <w:rsid w:val="00215D73"/>
    <w:rsid w:val="00216808"/>
    <w:rsid w:val="00216F56"/>
    <w:rsid w:val="002176DE"/>
    <w:rsid w:val="00217FDD"/>
    <w:rsid w:val="00223B5D"/>
    <w:rsid w:val="0022453A"/>
    <w:rsid w:val="00224BAC"/>
    <w:rsid w:val="002307A5"/>
    <w:rsid w:val="002308E0"/>
    <w:rsid w:val="00230D6B"/>
    <w:rsid w:val="00231DC5"/>
    <w:rsid w:val="002322B7"/>
    <w:rsid w:val="00234B84"/>
    <w:rsid w:val="00234C0D"/>
    <w:rsid w:val="00236078"/>
    <w:rsid w:val="00236267"/>
    <w:rsid w:val="00237823"/>
    <w:rsid w:val="00237D97"/>
    <w:rsid w:val="00240057"/>
    <w:rsid w:val="00243C85"/>
    <w:rsid w:val="002442C0"/>
    <w:rsid w:val="00244D18"/>
    <w:rsid w:val="002455C0"/>
    <w:rsid w:val="0024718A"/>
    <w:rsid w:val="00247F66"/>
    <w:rsid w:val="002502FC"/>
    <w:rsid w:val="00250450"/>
    <w:rsid w:val="00250AD9"/>
    <w:rsid w:val="00250F8B"/>
    <w:rsid w:val="0025521E"/>
    <w:rsid w:val="002555FD"/>
    <w:rsid w:val="00261076"/>
    <w:rsid w:val="00262510"/>
    <w:rsid w:val="00262766"/>
    <w:rsid w:val="002647A1"/>
    <w:rsid w:val="002648AA"/>
    <w:rsid w:val="00264FFF"/>
    <w:rsid w:val="00265D76"/>
    <w:rsid w:val="00266D07"/>
    <w:rsid w:val="00266DA7"/>
    <w:rsid w:val="00270054"/>
    <w:rsid w:val="00270621"/>
    <w:rsid w:val="0027071A"/>
    <w:rsid w:val="0027130F"/>
    <w:rsid w:val="002732CC"/>
    <w:rsid w:val="00273C02"/>
    <w:rsid w:val="00274616"/>
    <w:rsid w:val="00276A35"/>
    <w:rsid w:val="00276A68"/>
    <w:rsid w:val="00276AEC"/>
    <w:rsid w:val="0028097C"/>
    <w:rsid w:val="002810CC"/>
    <w:rsid w:val="00281B09"/>
    <w:rsid w:val="00283302"/>
    <w:rsid w:val="0028366A"/>
    <w:rsid w:val="002864E6"/>
    <w:rsid w:val="00286D50"/>
    <w:rsid w:val="00290938"/>
    <w:rsid w:val="0029153A"/>
    <w:rsid w:val="00291AF5"/>
    <w:rsid w:val="00291C84"/>
    <w:rsid w:val="00294C0F"/>
    <w:rsid w:val="002956A1"/>
    <w:rsid w:val="00295E94"/>
    <w:rsid w:val="0029685E"/>
    <w:rsid w:val="00296CF3"/>
    <w:rsid w:val="00296E9A"/>
    <w:rsid w:val="00297007"/>
    <w:rsid w:val="002A0567"/>
    <w:rsid w:val="002A06AC"/>
    <w:rsid w:val="002A0BC1"/>
    <w:rsid w:val="002A191B"/>
    <w:rsid w:val="002A19FE"/>
    <w:rsid w:val="002A2B10"/>
    <w:rsid w:val="002A2C68"/>
    <w:rsid w:val="002A5179"/>
    <w:rsid w:val="002A54C1"/>
    <w:rsid w:val="002A62FB"/>
    <w:rsid w:val="002A73AB"/>
    <w:rsid w:val="002A75BE"/>
    <w:rsid w:val="002A7665"/>
    <w:rsid w:val="002B03F9"/>
    <w:rsid w:val="002B0478"/>
    <w:rsid w:val="002B0620"/>
    <w:rsid w:val="002B1E18"/>
    <w:rsid w:val="002B35A4"/>
    <w:rsid w:val="002B372D"/>
    <w:rsid w:val="002B505D"/>
    <w:rsid w:val="002B56E2"/>
    <w:rsid w:val="002B6D20"/>
    <w:rsid w:val="002B6DC4"/>
    <w:rsid w:val="002C1409"/>
    <w:rsid w:val="002C19CE"/>
    <w:rsid w:val="002C3739"/>
    <w:rsid w:val="002C5427"/>
    <w:rsid w:val="002C5539"/>
    <w:rsid w:val="002C59C3"/>
    <w:rsid w:val="002C746A"/>
    <w:rsid w:val="002C771A"/>
    <w:rsid w:val="002C776D"/>
    <w:rsid w:val="002D027D"/>
    <w:rsid w:val="002D1B8F"/>
    <w:rsid w:val="002D43EF"/>
    <w:rsid w:val="002D4F2A"/>
    <w:rsid w:val="002D53AF"/>
    <w:rsid w:val="002D7229"/>
    <w:rsid w:val="002D74DE"/>
    <w:rsid w:val="002E0ADD"/>
    <w:rsid w:val="002E0E5E"/>
    <w:rsid w:val="002E1AF0"/>
    <w:rsid w:val="002E21E8"/>
    <w:rsid w:val="002E291A"/>
    <w:rsid w:val="002E36CD"/>
    <w:rsid w:val="002E3B73"/>
    <w:rsid w:val="002E3C55"/>
    <w:rsid w:val="002E590C"/>
    <w:rsid w:val="002E59EC"/>
    <w:rsid w:val="002E66DA"/>
    <w:rsid w:val="002E684C"/>
    <w:rsid w:val="002F05CF"/>
    <w:rsid w:val="002F0C70"/>
    <w:rsid w:val="002F13D6"/>
    <w:rsid w:val="002F18B4"/>
    <w:rsid w:val="002F4AA5"/>
    <w:rsid w:val="002F56E8"/>
    <w:rsid w:val="002F57A8"/>
    <w:rsid w:val="002F5BAB"/>
    <w:rsid w:val="002F6C69"/>
    <w:rsid w:val="002F71E4"/>
    <w:rsid w:val="002F7C30"/>
    <w:rsid w:val="002F7DB8"/>
    <w:rsid w:val="00300B1F"/>
    <w:rsid w:val="00300EC3"/>
    <w:rsid w:val="0030230C"/>
    <w:rsid w:val="00304758"/>
    <w:rsid w:val="00304775"/>
    <w:rsid w:val="00304B38"/>
    <w:rsid w:val="00304E8D"/>
    <w:rsid w:val="00305285"/>
    <w:rsid w:val="0030612E"/>
    <w:rsid w:val="00307076"/>
    <w:rsid w:val="003074A9"/>
    <w:rsid w:val="003075CE"/>
    <w:rsid w:val="00310B0F"/>
    <w:rsid w:val="00311F1E"/>
    <w:rsid w:val="003135A8"/>
    <w:rsid w:val="00313ADD"/>
    <w:rsid w:val="00313D28"/>
    <w:rsid w:val="00314421"/>
    <w:rsid w:val="0031463C"/>
    <w:rsid w:val="00314A87"/>
    <w:rsid w:val="0031641F"/>
    <w:rsid w:val="00316F86"/>
    <w:rsid w:val="00316FC4"/>
    <w:rsid w:val="003201BF"/>
    <w:rsid w:val="0032206F"/>
    <w:rsid w:val="00322863"/>
    <w:rsid w:val="00322E4B"/>
    <w:rsid w:val="00322F36"/>
    <w:rsid w:val="00323375"/>
    <w:rsid w:val="00325F02"/>
    <w:rsid w:val="00326CF7"/>
    <w:rsid w:val="00327ABF"/>
    <w:rsid w:val="00331AE1"/>
    <w:rsid w:val="00331C3F"/>
    <w:rsid w:val="003346AA"/>
    <w:rsid w:val="00334762"/>
    <w:rsid w:val="003348F9"/>
    <w:rsid w:val="003363F7"/>
    <w:rsid w:val="0033666F"/>
    <w:rsid w:val="003366B3"/>
    <w:rsid w:val="003372B7"/>
    <w:rsid w:val="00341D3E"/>
    <w:rsid w:val="00342E2F"/>
    <w:rsid w:val="00343FAF"/>
    <w:rsid w:val="00345848"/>
    <w:rsid w:val="00345BB2"/>
    <w:rsid w:val="0035064F"/>
    <w:rsid w:val="00350A8F"/>
    <w:rsid w:val="00353198"/>
    <w:rsid w:val="00355E17"/>
    <w:rsid w:val="00355E76"/>
    <w:rsid w:val="003578CE"/>
    <w:rsid w:val="00360618"/>
    <w:rsid w:val="00362280"/>
    <w:rsid w:val="003624FB"/>
    <w:rsid w:val="003628B2"/>
    <w:rsid w:val="00363B85"/>
    <w:rsid w:val="00363D46"/>
    <w:rsid w:val="00364B90"/>
    <w:rsid w:val="003675E6"/>
    <w:rsid w:val="00371197"/>
    <w:rsid w:val="00371AFF"/>
    <w:rsid w:val="00374057"/>
    <w:rsid w:val="003749B6"/>
    <w:rsid w:val="0037565C"/>
    <w:rsid w:val="00377477"/>
    <w:rsid w:val="0038112D"/>
    <w:rsid w:val="00381DD9"/>
    <w:rsid w:val="00382CF5"/>
    <w:rsid w:val="00382D3D"/>
    <w:rsid w:val="003831F8"/>
    <w:rsid w:val="00386268"/>
    <w:rsid w:val="003871E8"/>
    <w:rsid w:val="00387492"/>
    <w:rsid w:val="00387FA5"/>
    <w:rsid w:val="00390A97"/>
    <w:rsid w:val="00391B3B"/>
    <w:rsid w:val="00391F27"/>
    <w:rsid w:val="00392171"/>
    <w:rsid w:val="003921EE"/>
    <w:rsid w:val="003926C1"/>
    <w:rsid w:val="00393B17"/>
    <w:rsid w:val="00393E3B"/>
    <w:rsid w:val="003946FE"/>
    <w:rsid w:val="003948E5"/>
    <w:rsid w:val="003949CB"/>
    <w:rsid w:val="0039554B"/>
    <w:rsid w:val="0039585F"/>
    <w:rsid w:val="00396742"/>
    <w:rsid w:val="003A029F"/>
    <w:rsid w:val="003A12EA"/>
    <w:rsid w:val="003A1792"/>
    <w:rsid w:val="003A1BA1"/>
    <w:rsid w:val="003A20D8"/>
    <w:rsid w:val="003A3009"/>
    <w:rsid w:val="003A4015"/>
    <w:rsid w:val="003A4926"/>
    <w:rsid w:val="003A499F"/>
    <w:rsid w:val="003A4FBE"/>
    <w:rsid w:val="003A556E"/>
    <w:rsid w:val="003B359F"/>
    <w:rsid w:val="003B4FF3"/>
    <w:rsid w:val="003B5E0F"/>
    <w:rsid w:val="003C05D4"/>
    <w:rsid w:val="003C077F"/>
    <w:rsid w:val="003C2EE5"/>
    <w:rsid w:val="003C4CEF"/>
    <w:rsid w:val="003C7095"/>
    <w:rsid w:val="003C7240"/>
    <w:rsid w:val="003D1323"/>
    <w:rsid w:val="003D1EBD"/>
    <w:rsid w:val="003D31D3"/>
    <w:rsid w:val="003D4407"/>
    <w:rsid w:val="003D49F3"/>
    <w:rsid w:val="003D4A91"/>
    <w:rsid w:val="003D61E5"/>
    <w:rsid w:val="003D625D"/>
    <w:rsid w:val="003D68EA"/>
    <w:rsid w:val="003D78A0"/>
    <w:rsid w:val="003E0927"/>
    <w:rsid w:val="003E0B61"/>
    <w:rsid w:val="003E10AD"/>
    <w:rsid w:val="003E2012"/>
    <w:rsid w:val="003E2BDE"/>
    <w:rsid w:val="003E38CA"/>
    <w:rsid w:val="003E3B13"/>
    <w:rsid w:val="003E3FDC"/>
    <w:rsid w:val="003E4880"/>
    <w:rsid w:val="003E48A5"/>
    <w:rsid w:val="003E5150"/>
    <w:rsid w:val="003E7199"/>
    <w:rsid w:val="003F1721"/>
    <w:rsid w:val="003F2A6E"/>
    <w:rsid w:val="003F369A"/>
    <w:rsid w:val="003F4F86"/>
    <w:rsid w:val="003F6DDE"/>
    <w:rsid w:val="003F72F1"/>
    <w:rsid w:val="004000BD"/>
    <w:rsid w:val="0040097A"/>
    <w:rsid w:val="0040180B"/>
    <w:rsid w:val="00401C0B"/>
    <w:rsid w:val="00402A78"/>
    <w:rsid w:val="004030C0"/>
    <w:rsid w:val="0040383D"/>
    <w:rsid w:val="00404E88"/>
    <w:rsid w:val="00405438"/>
    <w:rsid w:val="00406F46"/>
    <w:rsid w:val="0041049B"/>
    <w:rsid w:val="0041065A"/>
    <w:rsid w:val="00412F6D"/>
    <w:rsid w:val="00413DEE"/>
    <w:rsid w:val="004142FE"/>
    <w:rsid w:val="00414427"/>
    <w:rsid w:val="004145BC"/>
    <w:rsid w:val="00414B4D"/>
    <w:rsid w:val="00414EC5"/>
    <w:rsid w:val="00416410"/>
    <w:rsid w:val="004169C8"/>
    <w:rsid w:val="004213D0"/>
    <w:rsid w:val="004228CA"/>
    <w:rsid w:val="00423F50"/>
    <w:rsid w:val="00424841"/>
    <w:rsid w:val="00424E04"/>
    <w:rsid w:val="004274AB"/>
    <w:rsid w:val="0043087E"/>
    <w:rsid w:val="00430A8C"/>
    <w:rsid w:val="00430AA9"/>
    <w:rsid w:val="00431636"/>
    <w:rsid w:val="00431E46"/>
    <w:rsid w:val="004339DB"/>
    <w:rsid w:val="00435FD5"/>
    <w:rsid w:val="00437B06"/>
    <w:rsid w:val="00437B85"/>
    <w:rsid w:val="00440BD0"/>
    <w:rsid w:val="00440D00"/>
    <w:rsid w:val="00440D0D"/>
    <w:rsid w:val="00441416"/>
    <w:rsid w:val="004416ED"/>
    <w:rsid w:val="00441864"/>
    <w:rsid w:val="00442460"/>
    <w:rsid w:val="00442534"/>
    <w:rsid w:val="004426F7"/>
    <w:rsid w:val="00442B0C"/>
    <w:rsid w:val="00443D54"/>
    <w:rsid w:val="00444C25"/>
    <w:rsid w:val="00444DAF"/>
    <w:rsid w:val="00446DE9"/>
    <w:rsid w:val="004471FA"/>
    <w:rsid w:val="00447AA7"/>
    <w:rsid w:val="004518F0"/>
    <w:rsid w:val="00453257"/>
    <w:rsid w:val="0045333C"/>
    <w:rsid w:val="00455205"/>
    <w:rsid w:val="00456ACB"/>
    <w:rsid w:val="00462484"/>
    <w:rsid w:val="00462691"/>
    <w:rsid w:val="004628AC"/>
    <w:rsid w:val="004629FB"/>
    <w:rsid w:val="00463706"/>
    <w:rsid w:val="0046387C"/>
    <w:rsid w:val="004669DA"/>
    <w:rsid w:val="00466E6D"/>
    <w:rsid w:val="00466F30"/>
    <w:rsid w:val="00466FEC"/>
    <w:rsid w:val="00470352"/>
    <w:rsid w:val="00471008"/>
    <w:rsid w:val="004712F9"/>
    <w:rsid w:val="004729E6"/>
    <w:rsid w:val="00472B33"/>
    <w:rsid w:val="00473E8A"/>
    <w:rsid w:val="004746AF"/>
    <w:rsid w:val="0047501F"/>
    <w:rsid w:val="00475539"/>
    <w:rsid w:val="00475D44"/>
    <w:rsid w:val="00475DE6"/>
    <w:rsid w:val="00475EE8"/>
    <w:rsid w:val="004767A2"/>
    <w:rsid w:val="00477A84"/>
    <w:rsid w:val="00481001"/>
    <w:rsid w:val="00483F4B"/>
    <w:rsid w:val="00484171"/>
    <w:rsid w:val="004843C1"/>
    <w:rsid w:val="0048464D"/>
    <w:rsid w:val="00484DB7"/>
    <w:rsid w:val="00484E5E"/>
    <w:rsid w:val="00485252"/>
    <w:rsid w:val="0048545B"/>
    <w:rsid w:val="0049020C"/>
    <w:rsid w:val="00490D9C"/>
    <w:rsid w:val="00492DA6"/>
    <w:rsid w:val="00493B96"/>
    <w:rsid w:val="0049404F"/>
    <w:rsid w:val="0049473A"/>
    <w:rsid w:val="00496715"/>
    <w:rsid w:val="004976B7"/>
    <w:rsid w:val="004A0AFE"/>
    <w:rsid w:val="004A1466"/>
    <w:rsid w:val="004A2FCC"/>
    <w:rsid w:val="004A35F3"/>
    <w:rsid w:val="004A4D86"/>
    <w:rsid w:val="004A51B6"/>
    <w:rsid w:val="004A75BB"/>
    <w:rsid w:val="004A75EB"/>
    <w:rsid w:val="004A7D71"/>
    <w:rsid w:val="004B134F"/>
    <w:rsid w:val="004B1391"/>
    <w:rsid w:val="004B1FE8"/>
    <w:rsid w:val="004B29CB"/>
    <w:rsid w:val="004B3021"/>
    <w:rsid w:val="004B38B8"/>
    <w:rsid w:val="004B5AB7"/>
    <w:rsid w:val="004B5B31"/>
    <w:rsid w:val="004B7C81"/>
    <w:rsid w:val="004C0530"/>
    <w:rsid w:val="004C12F3"/>
    <w:rsid w:val="004C2F2E"/>
    <w:rsid w:val="004C30E5"/>
    <w:rsid w:val="004C358C"/>
    <w:rsid w:val="004C3E08"/>
    <w:rsid w:val="004C41AF"/>
    <w:rsid w:val="004C52B0"/>
    <w:rsid w:val="004C79A4"/>
    <w:rsid w:val="004D094A"/>
    <w:rsid w:val="004D3AFA"/>
    <w:rsid w:val="004D3F4C"/>
    <w:rsid w:val="004D4022"/>
    <w:rsid w:val="004D48D7"/>
    <w:rsid w:val="004D58DF"/>
    <w:rsid w:val="004D77DE"/>
    <w:rsid w:val="004D7A40"/>
    <w:rsid w:val="004E02D9"/>
    <w:rsid w:val="004E1386"/>
    <w:rsid w:val="004E2C70"/>
    <w:rsid w:val="004E2DE7"/>
    <w:rsid w:val="004E30E6"/>
    <w:rsid w:val="004E41BC"/>
    <w:rsid w:val="004E470B"/>
    <w:rsid w:val="004E526F"/>
    <w:rsid w:val="004E52B0"/>
    <w:rsid w:val="004E5A70"/>
    <w:rsid w:val="004E5C75"/>
    <w:rsid w:val="004E6A7C"/>
    <w:rsid w:val="004F0B1B"/>
    <w:rsid w:val="004F0F1A"/>
    <w:rsid w:val="004F20F5"/>
    <w:rsid w:val="004F408E"/>
    <w:rsid w:val="004F415F"/>
    <w:rsid w:val="004F43BC"/>
    <w:rsid w:val="004F4557"/>
    <w:rsid w:val="004F489A"/>
    <w:rsid w:val="004F4AA5"/>
    <w:rsid w:val="004F4B9A"/>
    <w:rsid w:val="004F4EAC"/>
    <w:rsid w:val="004F4F0C"/>
    <w:rsid w:val="004F53A3"/>
    <w:rsid w:val="00503009"/>
    <w:rsid w:val="00504214"/>
    <w:rsid w:val="00505505"/>
    <w:rsid w:val="00505569"/>
    <w:rsid w:val="00506D4F"/>
    <w:rsid w:val="0051033E"/>
    <w:rsid w:val="005125F0"/>
    <w:rsid w:val="0051418B"/>
    <w:rsid w:val="00514387"/>
    <w:rsid w:val="00514399"/>
    <w:rsid w:val="00515782"/>
    <w:rsid w:val="00516900"/>
    <w:rsid w:val="00516B77"/>
    <w:rsid w:val="00517106"/>
    <w:rsid w:val="005232E2"/>
    <w:rsid w:val="0052349B"/>
    <w:rsid w:val="005236E8"/>
    <w:rsid w:val="00524CEC"/>
    <w:rsid w:val="00524FBF"/>
    <w:rsid w:val="00526341"/>
    <w:rsid w:val="0053011A"/>
    <w:rsid w:val="005302B9"/>
    <w:rsid w:val="00530EB3"/>
    <w:rsid w:val="00531762"/>
    <w:rsid w:val="005327DF"/>
    <w:rsid w:val="00532CC4"/>
    <w:rsid w:val="00533532"/>
    <w:rsid w:val="00533B56"/>
    <w:rsid w:val="00533DB1"/>
    <w:rsid w:val="005343BB"/>
    <w:rsid w:val="00535C0B"/>
    <w:rsid w:val="00535C76"/>
    <w:rsid w:val="00536F38"/>
    <w:rsid w:val="0053775B"/>
    <w:rsid w:val="00537E78"/>
    <w:rsid w:val="00537FBC"/>
    <w:rsid w:val="005401F6"/>
    <w:rsid w:val="00540436"/>
    <w:rsid w:val="00540B8A"/>
    <w:rsid w:val="00541F63"/>
    <w:rsid w:val="005422BD"/>
    <w:rsid w:val="005428EE"/>
    <w:rsid w:val="00543D87"/>
    <w:rsid w:val="00543E89"/>
    <w:rsid w:val="005448B8"/>
    <w:rsid w:val="00546101"/>
    <w:rsid w:val="005467BB"/>
    <w:rsid w:val="00546910"/>
    <w:rsid w:val="005501DD"/>
    <w:rsid w:val="0055091E"/>
    <w:rsid w:val="005515FE"/>
    <w:rsid w:val="0055391C"/>
    <w:rsid w:val="00553DCA"/>
    <w:rsid w:val="005540A4"/>
    <w:rsid w:val="00556EA6"/>
    <w:rsid w:val="00557303"/>
    <w:rsid w:val="00557EE0"/>
    <w:rsid w:val="00560A57"/>
    <w:rsid w:val="00560C35"/>
    <w:rsid w:val="00560F58"/>
    <w:rsid w:val="005611DF"/>
    <w:rsid w:val="00561AFE"/>
    <w:rsid w:val="0056201E"/>
    <w:rsid w:val="005634BA"/>
    <w:rsid w:val="00564A77"/>
    <w:rsid w:val="005660ED"/>
    <w:rsid w:val="00566940"/>
    <w:rsid w:val="00567D98"/>
    <w:rsid w:val="005705F9"/>
    <w:rsid w:val="0057132F"/>
    <w:rsid w:val="00571E8E"/>
    <w:rsid w:val="005734C9"/>
    <w:rsid w:val="005740A1"/>
    <w:rsid w:val="005756DE"/>
    <w:rsid w:val="00575878"/>
    <w:rsid w:val="005767C6"/>
    <w:rsid w:val="005814C2"/>
    <w:rsid w:val="00582453"/>
    <w:rsid w:val="00582A2B"/>
    <w:rsid w:val="00583119"/>
    <w:rsid w:val="00584384"/>
    <w:rsid w:val="00584D2B"/>
    <w:rsid w:val="005870B9"/>
    <w:rsid w:val="0059111E"/>
    <w:rsid w:val="00591B52"/>
    <w:rsid w:val="005923B9"/>
    <w:rsid w:val="00593675"/>
    <w:rsid w:val="00594010"/>
    <w:rsid w:val="005966E2"/>
    <w:rsid w:val="0059746C"/>
    <w:rsid w:val="005A005B"/>
    <w:rsid w:val="005A090C"/>
    <w:rsid w:val="005A2B24"/>
    <w:rsid w:val="005A3DB2"/>
    <w:rsid w:val="005A425F"/>
    <w:rsid w:val="005A64A8"/>
    <w:rsid w:val="005A71EC"/>
    <w:rsid w:val="005A7C1B"/>
    <w:rsid w:val="005B0F1C"/>
    <w:rsid w:val="005B221B"/>
    <w:rsid w:val="005B2D85"/>
    <w:rsid w:val="005B3CD7"/>
    <w:rsid w:val="005B3CF7"/>
    <w:rsid w:val="005B3D0B"/>
    <w:rsid w:val="005B45FF"/>
    <w:rsid w:val="005B4DFE"/>
    <w:rsid w:val="005B5E2D"/>
    <w:rsid w:val="005B66A8"/>
    <w:rsid w:val="005B7A77"/>
    <w:rsid w:val="005B7F64"/>
    <w:rsid w:val="005C097D"/>
    <w:rsid w:val="005C09C1"/>
    <w:rsid w:val="005C2CE1"/>
    <w:rsid w:val="005C3EFE"/>
    <w:rsid w:val="005C5063"/>
    <w:rsid w:val="005C6678"/>
    <w:rsid w:val="005C6778"/>
    <w:rsid w:val="005C69CB"/>
    <w:rsid w:val="005D03D0"/>
    <w:rsid w:val="005D0BC7"/>
    <w:rsid w:val="005D3F68"/>
    <w:rsid w:val="005D493A"/>
    <w:rsid w:val="005D69E1"/>
    <w:rsid w:val="005D6E7F"/>
    <w:rsid w:val="005D6F27"/>
    <w:rsid w:val="005D7152"/>
    <w:rsid w:val="005E05AE"/>
    <w:rsid w:val="005E083E"/>
    <w:rsid w:val="005E38BF"/>
    <w:rsid w:val="005E40EB"/>
    <w:rsid w:val="005E62C7"/>
    <w:rsid w:val="005E659B"/>
    <w:rsid w:val="005E6A24"/>
    <w:rsid w:val="005F070C"/>
    <w:rsid w:val="005F0A26"/>
    <w:rsid w:val="005F0EC1"/>
    <w:rsid w:val="005F1791"/>
    <w:rsid w:val="005F1E0F"/>
    <w:rsid w:val="005F2289"/>
    <w:rsid w:val="005F2FAC"/>
    <w:rsid w:val="005F4735"/>
    <w:rsid w:val="005F5101"/>
    <w:rsid w:val="005F5995"/>
    <w:rsid w:val="005F5E0C"/>
    <w:rsid w:val="005F6225"/>
    <w:rsid w:val="005F6A7A"/>
    <w:rsid w:val="005F7EFA"/>
    <w:rsid w:val="00601414"/>
    <w:rsid w:val="00601D23"/>
    <w:rsid w:val="00602526"/>
    <w:rsid w:val="00602528"/>
    <w:rsid w:val="00602F4F"/>
    <w:rsid w:val="00603350"/>
    <w:rsid w:val="006041C2"/>
    <w:rsid w:val="00604B37"/>
    <w:rsid w:val="00605AC5"/>
    <w:rsid w:val="00607524"/>
    <w:rsid w:val="0061044C"/>
    <w:rsid w:val="006110E4"/>
    <w:rsid w:val="006123FA"/>
    <w:rsid w:val="0061313E"/>
    <w:rsid w:val="00613230"/>
    <w:rsid w:val="006132C3"/>
    <w:rsid w:val="00613773"/>
    <w:rsid w:val="00614FFC"/>
    <w:rsid w:val="00615DCD"/>
    <w:rsid w:val="006160DF"/>
    <w:rsid w:val="00616126"/>
    <w:rsid w:val="00616D9A"/>
    <w:rsid w:val="006177CD"/>
    <w:rsid w:val="00617B05"/>
    <w:rsid w:val="00617D07"/>
    <w:rsid w:val="00620282"/>
    <w:rsid w:val="00621BF4"/>
    <w:rsid w:val="0062298E"/>
    <w:rsid w:val="006229C9"/>
    <w:rsid w:val="0062549A"/>
    <w:rsid w:val="00625533"/>
    <w:rsid w:val="00625894"/>
    <w:rsid w:val="0062661D"/>
    <w:rsid w:val="006269CA"/>
    <w:rsid w:val="006310D0"/>
    <w:rsid w:val="00631411"/>
    <w:rsid w:val="00631562"/>
    <w:rsid w:val="0063314B"/>
    <w:rsid w:val="00633E65"/>
    <w:rsid w:val="006373D9"/>
    <w:rsid w:val="006408A7"/>
    <w:rsid w:val="00641376"/>
    <w:rsid w:val="00641504"/>
    <w:rsid w:val="0064156D"/>
    <w:rsid w:val="006416D8"/>
    <w:rsid w:val="00641865"/>
    <w:rsid w:val="00643224"/>
    <w:rsid w:val="00643F19"/>
    <w:rsid w:val="00643F70"/>
    <w:rsid w:val="006446B5"/>
    <w:rsid w:val="006456B8"/>
    <w:rsid w:val="00645842"/>
    <w:rsid w:val="006459A0"/>
    <w:rsid w:val="00646148"/>
    <w:rsid w:val="00647263"/>
    <w:rsid w:val="006479E8"/>
    <w:rsid w:val="00647C8C"/>
    <w:rsid w:val="006502F2"/>
    <w:rsid w:val="00650844"/>
    <w:rsid w:val="00650F83"/>
    <w:rsid w:val="0065116F"/>
    <w:rsid w:val="00651779"/>
    <w:rsid w:val="006535AE"/>
    <w:rsid w:val="006553B6"/>
    <w:rsid w:val="006563AC"/>
    <w:rsid w:val="00656807"/>
    <w:rsid w:val="006574C0"/>
    <w:rsid w:val="00660E31"/>
    <w:rsid w:val="00663147"/>
    <w:rsid w:val="00663A2F"/>
    <w:rsid w:val="00663A76"/>
    <w:rsid w:val="006642C9"/>
    <w:rsid w:val="006657F5"/>
    <w:rsid w:val="0066619D"/>
    <w:rsid w:val="00670105"/>
    <w:rsid w:val="006714E4"/>
    <w:rsid w:val="006726BA"/>
    <w:rsid w:val="00673FA0"/>
    <w:rsid w:val="00675435"/>
    <w:rsid w:val="00675AD4"/>
    <w:rsid w:val="00676393"/>
    <w:rsid w:val="00676800"/>
    <w:rsid w:val="006821C1"/>
    <w:rsid w:val="00684D40"/>
    <w:rsid w:val="00685F60"/>
    <w:rsid w:val="0068754C"/>
    <w:rsid w:val="00691539"/>
    <w:rsid w:val="00691DF5"/>
    <w:rsid w:val="00692C02"/>
    <w:rsid w:val="00693448"/>
    <w:rsid w:val="00693B69"/>
    <w:rsid w:val="006949F1"/>
    <w:rsid w:val="00695981"/>
    <w:rsid w:val="0069729B"/>
    <w:rsid w:val="006973BA"/>
    <w:rsid w:val="006A249F"/>
    <w:rsid w:val="006A2678"/>
    <w:rsid w:val="006A3465"/>
    <w:rsid w:val="006A5791"/>
    <w:rsid w:val="006A73AD"/>
    <w:rsid w:val="006A7B55"/>
    <w:rsid w:val="006B07FC"/>
    <w:rsid w:val="006B10C1"/>
    <w:rsid w:val="006B1887"/>
    <w:rsid w:val="006B2CDE"/>
    <w:rsid w:val="006B32AC"/>
    <w:rsid w:val="006B359A"/>
    <w:rsid w:val="006B35C9"/>
    <w:rsid w:val="006B42BC"/>
    <w:rsid w:val="006B62D2"/>
    <w:rsid w:val="006B66EA"/>
    <w:rsid w:val="006B6B29"/>
    <w:rsid w:val="006B75D3"/>
    <w:rsid w:val="006B7BED"/>
    <w:rsid w:val="006C0684"/>
    <w:rsid w:val="006C0FC2"/>
    <w:rsid w:val="006C19DB"/>
    <w:rsid w:val="006C1FDC"/>
    <w:rsid w:val="006C433C"/>
    <w:rsid w:val="006C456A"/>
    <w:rsid w:val="006C4FB6"/>
    <w:rsid w:val="006C52E2"/>
    <w:rsid w:val="006C568A"/>
    <w:rsid w:val="006C581E"/>
    <w:rsid w:val="006C6546"/>
    <w:rsid w:val="006C6BF2"/>
    <w:rsid w:val="006C721B"/>
    <w:rsid w:val="006C781E"/>
    <w:rsid w:val="006D06B3"/>
    <w:rsid w:val="006D0E2D"/>
    <w:rsid w:val="006D1B49"/>
    <w:rsid w:val="006D35B7"/>
    <w:rsid w:val="006D3DB2"/>
    <w:rsid w:val="006D5609"/>
    <w:rsid w:val="006D5651"/>
    <w:rsid w:val="006D7091"/>
    <w:rsid w:val="006E0283"/>
    <w:rsid w:val="006E03C5"/>
    <w:rsid w:val="006E1C46"/>
    <w:rsid w:val="006E385D"/>
    <w:rsid w:val="006E5CCF"/>
    <w:rsid w:val="006E5E63"/>
    <w:rsid w:val="006E6B0C"/>
    <w:rsid w:val="006E6CC5"/>
    <w:rsid w:val="006E7AFF"/>
    <w:rsid w:val="006F048D"/>
    <w:rsid w:val="006F1B17"/>
    <w:rsid w:val="006F2DF0"/>
    <w:rsid w:val="006F34D7"/>
    <w:rsid w:val="006F41E0"/>
    <w:rsid w:val="006F6D58"/>
    <w:rsid w:val="00700FA4"/>
    <w:rsid w:val="00701B4F"/>
    <w:rsid w:val="00705074"/>
    <w:rsid w:val="00705648"/>
    <w:rsid w:val="0070637A"/>
    <w:rsid w:val="00707D62"/>
    <w:rsid w:val="00710C76"/>
    <w:rsid w:val="00710F44"/>
    <w:rsid w:val="00710FDF"/>
    <w:rsid w:val="00711794"/>
    <w:rsid w:val="0071293A"/>
    <w:rsid w:val="00712AD7"/>
    <w:rsid w:val="0071386B"/>
    <w:rsid w:val="007138D3"/>
    <w:rsid w:val="007143EF"/>
    <w:rsid w:val="00714A93"/>
    <w:rsid w:val="007153BF"/>
    <w:rsid w:val="007153E2"/>
    <w:rsid w:val="007159CD"/>
    <w:rsid w:val="00715D69"/>
    <w:rsid w:val="00716012"/>
    <w:rsid w:val="0071693C"/>
    <w:rsid w:val="00717B0A"/>
    <w:rsid w:val="00717CEE"/>
    <w:rsid w:val="00722AF6"/>
    <w:rsid w:val="00722FE0"/>
    <w:rsid w:val="00724829"/>
    <w:rsid w:val="0072727D"/>
    <w:rsid w:val="0073048D"/>
    <w:rsid w:val="0073289F"/>
    <w:rsid w:val="00733012"/>
    <w:rsid w:val="007330D6"/>
    <w:rsid w:val="00736417"/>
    <w:rsid w:val="00736628"/>
    <w:rsid w:val="00736A9B"/>
    <w:rsid w:val="00740889"/>
    <w:rsid w:val="00740F44"/>
    <w:rsid w:val="00743AB7"/>
    <w:rsid w:val="00743F78"/>
    <w:rsid w:val="0074463A"/>
    <w:rsid w:val="00744FA1"/>
    <w:rsid w:val="00747677"/>
    <w:rsid w:val="00750FE4"/>
    <w:rsid w:val="007513F1"/>
    <w:rsid w:val="007517B1"/>
    <w:rsid w:val="00751B8D"/>
    <w:rsid w:val="00751D51"/>
    <w:rsid w:val="007521D9"/>
    <w:rsid w:val="00753FAE"/>
    <w:rsid w:val="00754AD7"/>
    <w:rsid w:val="00754BF6"/>
    <w:rsid w:val="00754CA1"/>
    <w:rsid w:val="007565D0"/>
    <w:rsid w:val="0075660C"/>
    <w:rsid w:val="00756D7C"/>
    <w:rsid w:val="00756FEC"/>
    <w:rsid w:val="00757E2E"/>
    <w:rsid w:val="00760698"/>
    <w:rsid w:val="007613B6"/>
    <w:rsid w:val="00761D25"/>
    <w:rsid w:val="00761E51"/>
    <w:rsid w:val="00762CE3"/>
    <w:rsid w:val="00762E92"/>
    <w:rsid w:val="0076338E"/>
    <w:rsid w:val="00763785"/>
    <w:rsid w:val="00763AB4"/>
    <w:rsid w:val="00763FE9"/>
    <w:rsid w:val="007647F0"/>
    <w:rsid w:val="00764927"/>
    <w:rsid w:val="00765623"/>
    <w:rsid w:val="0076609E"/>
    <w:rsid w:val="00766DE4"/>
    <w:rsid w:val="00767876"/>
    <w:rsid w:val="00771240"/>
    <w:rsid w:val="007744E8"/>
    <w:rsid w:val="00775A5E"/>
    <w:rsid w:val="00775D6A"/>
    <w:rsid w:val="007764B1"/>
    <w:rsid w:val="0077708E"/>
    <w:rsid w:val="0077711E"/>
    <w:rsid w:val="007778A5"/>
    <w:rsid w:val="00780872"/>
    <w:rsid w:val="00782229"/>
    <w:rsid w:val="0078277D"/>
    <w:rsid w:val="0078330F"/>
    <w:rsid w:val="00783B25"/>
    <w:rsid w:val="00786997"/>
    <w:rsid w:val="00787200"/>
    <w:rsid w:val="00790548"/>
    <w:rsid w:val="00790A9E"/>
    <w:rsid w:val="00791D65"/>
    <w:rsid w:val="00792672"/>
    <w:rsid w:val="00792977"/>
    <w:rsid w:val="00792A24"/>
    <w:rsid w:val="00792DCF"/>
    <w:rsid w:val="0079379E"/>
    <w:rsid w:val="00793CB1"/>
    <w:rsid w:val="00795BEE"/>
    <w:rsid w:val="00796591"/>
    <w:rsid w:val="0079691A"/>
    <w:rsid w:val="00796DEA"/>
    <w:rsid w:val="00797856"/>
    <w:rsid w:val="00797F24"/>
    <w:rsid w:val="007A0E3F"/>
    <w:rsid w:val="007A1D3C"/>
    <w:rsid w:val="007A4488"/>
    <w:rsid w:val="007A6671"/>
    <w:rsid w:val="007A6719"/>
    <w:rsid w:val="007A6A25"/>
    <w:rsid w:val="007A6B89"/>
    <w:rsid w:val="007A7890"/>
    <w:rsid w:val="007B026A"/>
    <w:rsid w:val="007B0471"/>
    <w:rsid w:val="007B05FE"/>
    <w:rsid w:val="007B0E2E"/>
    <w:rsid w:val="007B2992"/>
    <w:rsid w:val="007B3B64"/>
    <w:rsid w:val="007B5123"/>
    <w:rsid w:val="007B6FC0"/>
    <w:rsid w:val="007B74F3"/>
    <w:rsid w:val="007B7BAC"/>
    <w:rsid w:val="007C025B"/>
    <w:rsid w:val="007C3EE1"/>
    <w:rsid w:val="007C4D30"/>
    <w:rsid w:val="007C4D3B"/>
    <w:rsid w:val="007C60EA"/>
    <w:rsid w:val="007C6934"/>
    <w:rsid w:val="007C721B"/>
    <w:rsid w:val="007C731E"/>
    <w:rsid w:val="007D1C84"/>
    <w:rsid w:val="007D25BD"/>
    <w:rsid w:val="007D29E1"/>
    <w:rsid w:val="007D44A4"/>
    <w:rsid w:val="007D4FAA"/>
    <w:rsid w:val="007D5B2E"/>
    <w:rsid w:val="007D6547"/>
    <w:rsid w:val="007D720B"/>
    <w:rsid w:val="007D765F"/>
    <w:rsid w:val="007D7939"/>
    <w:rsid w:val="007E0BEE"/>
    <w:rsid w:val="007E2DE9"/>
    <w:rsid w:val="007E3F8C"/>
    <w:rsid w:val="007E6234"/>
    <w:rsid w:val="007E718D"/>
    <w:rsid w:val="007E7CC3"/>
    <w:rsid w:val="007F001E"/>
    <w:rsid w:val="007F0E1F"/>
    <w:rsid w:val="007F0E38"/>
    <w:rsid w:val="007F11AD"/>
    <w:rsid w:val="007F13CF"/>
    <w:rsid w:val="007F1C6E"/>
    <w:rsid w:val="007F215F"/>
    <w:rsid w:val="007F27AE"/>
    <w:rsid w:val="007F33C2"/>
    <w:rsid w:val="007F5B92"/>
    <w:rsid w:val="007F5BA8"/>
    <w:rsid w:val="007F6CD5"/>
    <w:rsid w:val="007F7ECB"/>
    <w:rsid w:val="007F7F22"/>
    <w:rsid w:val="008000DF"/>
    <w:rsid w:val="00800E0A"/>
    <w:rsid w:val="00800EF4"/>
    <w:rsid w:val="00802D63"/>
    <w:rsid w:val="00804254"/>
    <w:rsid w:val="00805A65"/>
    <w:rsid w:val="0081094A"/>
    <w:rsid w:val="00811879"/>
    <w:rsid w:val="00811BBC"/>
    <w:rsid w:val="00812564"/>
    <w:rsid w:val="00812732"/>
    <w:rsid w:val="00815246"/>
    <w:rsid w:val="00820217"/>
    <w:rsid w:val="0082051A"/>
    <w:rsid w:val="00820665"/>
    <w:rsid w:val="008209AE"/>
    <w:rsid w:val="008221E3"/>
    <w:rsid w:val="00822E9B"/>
    <w:rsid w:val="008239A7"/>
    <w:rsid w:val="00823A25"/>
    <w:rsid w:val="0082549B"/>
    <w:rsid w:val="008269C8"/>
    <w:rsid w:val="00826A7D"/>
    <w:rsid w:val="00827090"/>
    <w:rsid w:val="00827A92"/>
    <w:rsid w:val="00830B22"/>
    <w:rsid w:val="00830FED"/>
    <w:rsid w:val="0083298B"/>
    <w:rsid w:val="0083333F"/>
    <w:rsid w:val="00834944"/>
    <w:rsid w:val="00834E65"/>
    <w:rsid w:val="00837363"/>
    <w:rsid w:val="008374F5"/>
    <w:rsid w:val="0083766F"/>
    <w:rsid w:val="00837B85"/>
    <w:rsid w:val="008411B9"/>
    <w:rsid w:val="00841A52"/>
    <w:rsid w:val="008420E6"/>
    <w:rsid w:val="00843929"/>
    <w:rsid w:val="008447FF"/>
    <w:rsid w:val="008459DD"/>
    <w:rsid w:val="0084740B"/>
    <w:rsid w:val="00847562"/>
    <w:rsid w:val="00847DEF"/>
    <w:rsid w:val="008502B6"/>
    <w:rsid w:val="00850603"/>
    <w:rsid w:val="0085261C"/>
    <w:rsid w:val="00854D6E"/>
    <w:rsid w:val="00856321"/>
    <w:rsid w:val="00857251"/>
    <w:rsid w:val="008573CF"/>
    <w:rsid w:val="00857494"/>
    <w:rsid w:val="00857D1C"/>
    <w:rsid w:val="00862481"/>
    <w:rsid w:val="00862997"/>
    <w:rsid w:val="00863641"/>
    <w:rsid w:val="0086401B"/>
    <w:rsid w:val="008650C7"/>
    <w:rsid w:val="00865123"/>
    <w:rsid w:val="00865476"/>
    <w:rsid w:val="00865AC9"/>
    <w:rsid w:val="00866EB7"/>
    <w:rsid w:val="00866FA5"/>
    <w:rsid w:val="00870382"/>
    <w:rsid w:val="00870674"/>
    <w:rsid w:val="00870BAF"/>
    <w:rsid w:val="00870DCF"/>
    <w:rsid w:val="00870FE9"/>
    <w:rsid w:val="008711A9"/>
    <w:rsid w:val="0087147F"/>
    <w:rsid w:val="00871B12"/>
    <w:rsid w:val="00872693"/>
    <w:rsid w:val="00873986"/>
    <w:rsid w:val="00874074"/>
    <w:rsid w:val="008743E9"/>
    <w:rsid w:val="0087499E"/>
    <w:rsid w:val="0087541E"/>
    <w:rsid w:val="00875DE0"/>
    <w:rsid w:val="008768A1"/>
    <w:rsid w:val="008768BE"/>
    <w:rsid w:val="00877844"/>
    <w:rsid w:val="00877AA0"/>
    <w:rsid w:val="0088038D"/>
    <w:rsid w:val="0088295C"/>
    <w:rsid w:val="0088373A"/>
    <w:rsid w:val="00884DFC"/>
    <w:rsid w:val="008854C3"/>
    <w:rsid w:val="00885AE7"/>
    <w:rsid w:val="00892ABD"/>
    <w:rsid w:val="008930CE"/>
    <w:rsid w:val="0089400E"/>
    <w:rsid w:val="00894F30"/>
    <w:rsid w:val="00895608"/>
    <w:rsid w:val="0089763C"/>
    <w:rsid w:val="00897662"/>
    <w:rsid w:val="00897D58"/>
    <w:rsid w:val="008A07E0"/>
    <w:rsid w:val="008A10D7"/>
    <w:rsid w:val="008A1523"/>
    <w:rsid w:val="008A18F0"/>
    <w:rsid w:val="008A1E8B"/>
    <w:rsid w:val="008A309C"/>
    <w:rsid w:val="008A3541"/>
    <w:rsid w:val="008A396B"/>
    <w:rsid w:val="008A3E5D"/>
    <w:rsid w:val="008A49A1"/>
    <w:rsid w:val="008A53F1"/>
    <w:rsid w:val="008A5FAB"/>
    <w:rsid w:val="008A73BE"/>
    <w:rsid w:val="008B0551"/>
    <w:rsid w:val="008B05CD"/>
    <w:rsid w:val="008B1A9D"/>
    <w:rsid w:val="008B283E"/>
    <w:rsid w:val="008B307E"/>
    <w:rsid w:val="008B30BF"/>
    <w:rsid w:val="008B3863"/>
    <w:rsid w:val="008B5471"/>
    <w:rsid w:val="008B5BD1"/>
    <w:rsid w:val="008B5E85"/>
    <w:rsid w:val="008B6A69"/>
    <w:rsid w:val="008B701D"/>
    <w:rsid w:val="008B765F"/>
    <w:rsid w:val="008B7A75"/>
    <w:rsid w:val="008C00B7"/>
    <w:rsid w:val="008C06E0"/>
    <w:rsid w:val="008C0F7B"/>
    <w:rsid w:val="008C11CD"/>
    <w:rsid w:val="008C24D7"/>
    <w:rsid w:val="008C305E"/>
    <w:rsid w:val="008C3E6C"/>
    <w:rsid w:val="008C690D"/>
    <w:rsid w:val="008C6BD5"/>
    <w:rsid w:val="008D082D"/>
    <w:rsid w:val="008D206D"/>
    <w:rsid w:val="008D2137"/>
    <w:rsid w:val="008D2B13"/>
    <w:rsid w:val="008D53A9"/>
    <w:rsid w:val="008D79A2"/>
    <w:rsid w:val="008E0899"/>
    <w:rsid w:val="008E13FB"/>
    <w:rsid w:val="008E2924"/>
    <w:rsid w:val="008E2DA1"/>
    <w:rsid w:val="008E3530"/>
    <w:rsid w:val="008E4731"/>
    <w:rsid w:val="008E48F8"/>
    <w:rsid w:val="008E56EC"/>
    <w:rsid w:val="008E5DA5"/>
    <w:rsid w:val="008E5ED4"/>
    <w:rsid w:val="008E77BE"/>
    <w:rsid w:val="008E7E6A"/>
    <w:rsid w:val="008F0966"/>
    <w:rsid w:val="008F1286"/>
    <w:rsid w:val="008F1752"/>
    <w:rsid w:val="008F1853"/>
    <w:rsid w:val="008F2028"/>
    <w:rsid w:val="008F20AC"/>
    <w:rsid w:val="008F467F"/>
    <w:rsid w:val="008F5874"/>
    <w:rsid w:val="008F592C"/>
    <w:rsid w:val="008F6060"/>
    <w:rsid w:val="00900B0A"/>
    <w:rsid w:val="00902978"/>
    <w:rsid w:val="00903ACF"/>
    <w:rsid w:val="00903BA2"/>
    <w:rsid w:val="00904FDE"/>
    <w:rsid w:val="0090583F"/>
    <w:rsid w:val="009101FD"/>
    <w:rsid w:val="009120B3"/>
    <w:rsid w:val="0091259F"/>
    <w:rsid w:val="00913BCD"/>
    <w:rsid w:val="009148E5"/>
    <w:rsid w:val="00914AE6"/>
    <w:rsid w:val="00917102"/>
    <w:rsid w:val="0091746F"/>
    <w:rsid w:val="009175FD"/>
    <w:rsid w:val="00921667"/>
    <w:rsid w:val="00921C6D"/>
    <w:rsid w:val="00921F9A"/>
    <w:rsid w:val="0092594E"/>
    <w:rsid w:val="00927AB2"/>
    <w:rsid w:val="00930191"/>
    <w:rsid w:val="00930F68"/>
    <w:rsid w:val="009319BE"/>
    <w:rsid w:val="009372B1"/>
    <w:rsid w:val="00940F06"/>
    <w:rsid w:val="0094435B"/>
    <w:rsid w:val="0094485F"/>
    <w:rsid w:val="0094699C"/>
    <w:rsid w:val="00946B03"/>
    <w:rsid w:val="009478FB"/>
    <w:rsid w:val="00950E74"/>
    <w:rsid w:val="00951B19"/>
    <w:rsid w:val="009528D3"/>
    <w:rsid w:val="00952ED0"/>
    <w:rsid w:val="0095426B"/>
    <w:rsid w:val="00955FAE"/>
    <w:rsid w:val="00956994"/>
    <w:rsid w:val="00957ABE"/>
    <w:rsid w:val="00957D8C"/>
    <w:rsid w:val="00960485"/>
    <w:rsid w:val="00960E17"/>
    <w:rsid w:val="00961A30"/>
    <w:rsid w:val="00963F7E"/>
    <w:rsid w:val="00964102"/>
    <w:rsid w:val="00964359"/>
    <w:rsid w:val="0096530F"/>
    <w:rsid w:val="009654B6"/>
    <w:rsid w:val="00966095"/>
    <w:rsid w:val="00967509"/>
    <w:rsid w:val="00970E2F"/>
    <w:rsid w:val="00970F43"/>
    <w:rsid w:val="009715A8"/>
    <w:rsid w:val="009717FA"/>
    <w:rsid w:val="00972147"/>
    <w:rsid w:val="00973592"/>
    <w:rsid w:val="009752DA"/>
    <w:rsid w:val="00975379"/>
    <w:rsid w:val="0097584F"/>
    <w:rsid w:val="00980297"/>
    <w:rsid w:val="009809A9"/>
    <w:rsid w:val="00981C71"/>
    <w:rsid w:val="009838EE"/>
    <w:rsid w:val="00984293"/>
    <w:rsid w:val="00984D06"/>
    <w:rsid w:val="009853A9"/>
    <w:rsid w:val="00990512"/>
    <w:rsid w:val="009925C5"/>
    <w:rsid w:val="0099260A"/>
    <w:rsid w:val="00993507"/>
    <w:rsid w:val="00994E98"/>
    <w:rsid w:val="009958AB"/>
    <w:rsid w:val="00996F18"/>
    <w:rsid w:val="00997FD9"/>
    <w:rsid w:val="009A07EA"/>
    <w:rsid w:val="009A09B8"/>
    <w:rsid w:val="009A1AA1"/>
    <w:rsid w:val="009A330F"/>
    <w:rsid w:val="009A35C0"/>
    <w:rsid w:val="009A49AF"/>
    <w:rsid w:val="009A4AAB"/>
    <w:rsid w:val="009A4F21"/>
    <w:rsid w:val="009A6290"/>
    <w:rsid w:val="009A670F"/>
    <w:rsid w:val="009B1CC0"/>
    <w:rsid w:val="009B212B"/>
    <w:rsid w:val="009B2817"/>
    <w:rsid w:val="009B6EF7"/>
    <w:rsid w:val="009C1E48"/>
    <w:rsid w:val="009C2F53"/>
    <w:rsid w:val="009C5AC5"/>
    <w:rsid w:val="009C5E10"/>
    <w:rsid w:val="009C5E26"/>
    <w:rsid w:val="009C5F28"/>
    <w:rsid w:val="009C6129"/>
    <w:rsid w:val="009C6515"/>
    <w:rsid w:val="009C7F6A"/>
    <w:rsid w:val="009D12E9"/>
    <w:rsid w:val="009D13E3"/>
    <w:rsid w:val="009D1EEC"/>
    <w:rsid w:val="009D290E"/>
    <w:rsid w:val="009D3470"/>
    <w:rsid w:val="009D42AF"/>
    <w:rsid w:val="009D4364"/>
    <w:rsid w:val="009D47C7"/>
    <w:rsid w:val="009D6D69"/>
    <w:rsid w:val="009E0094"/>
    <w:rsid w:val="009E114C"/>
    <w:rsid w:val="009E1491"/>
    <w:rsid w:val="009E2FF2"/>
    <w:rsid w:val="009E347F"/>
    <w:rsid w:val="009E3C8A"/>
    <w:rsid w:val="009E3CC4"/>
    <w:rsid w:val="009E5721"/>
    <w:rsid w:val="009F0B50"/>
    <w:rsid w:val="009F1085"/>
    <w:rsid w:val="009F1325"/>
    <w:rsid w:val="009F29C6"/>
    <w:rsid w:val="009F2B9E"/>
    <w:rsid w:val="009F3D4A"/>
    <w:rsid w:val="009F42FB"/>
    <w:rsid w:val="009F58DC"/>
    <w:rsid w:val="009F5A48"/>
    <w:rsid w:val="009F5E4E"/>
    <w:rsid w:val="009F69B9"/>
    <w:rsid w:val="00A01700"/>
    <w:rsid w:val="00A02592"/>
    <w:rsid w:val="00A02A79"/>
    <w:rsid w:val="00A02C9B"/>
    <w:rsid w:val="00A03B46"/>
    <w:rsid w:val="00A054BA"/>
    <w:rsid w:val="00A05E13"/>
    <w:rsid w:val="00A06AB6"/>
    <w:rsid w:val="00A06E52"/>
    <w:rsid w:val="00A0771A"/>
    <w:rsid w:val="00A1245F"/>
    <w:rsid w:val="00A134E7"/>
    <w:rsid w:val="00A150A1"/>
    <w:rsid w:val="00A16516"/>
    <w:rsid w:val="00A17362"/>
    <w:rsid w:val="00A17688"/>
    <w:rsid w:val="00A20510"/>
    <w:rsid w:val="00A2062B"/>
    <w:rsid w:val="00A21ABE"/>
    <w:rsid w:val="00A22BBB"/>
    <w:rsid w:val="00A22EAC"/>
    <w:rsid w:val="00A23505"/>
    <w:rsid w:val="00A24318"/>
    <w:rsid w:val="00A24A9F"/>
    <w:rsid w:val="00A24D10"/>
    <w:rsid w:val="00A251BD"/>
    <w:rsid w:val="00A25332"/>
    <w:rsid w:val="00A27288"/>
    <w:rsid w:val="00A27A61"/>
    <w:rsid w:val="00A31E15"/>
    <w:rsid w:val="00A32D36"/>
    <w:rsid w:val="00A32F32"/>
    <w:rsid w:val="00A35029"/>
    <w:rsid w:val="00A36092"/>
    <w:rsid w:val="00A36B53"/>
    <w:rsid w:val="00A36D40"/>
    <w:rsid w:val="00A37904"/>
    <w:rsid w:val="00A437D3"/>
    <w:rsid w:val="00A446E6"/>
    <w:rsid w:val="00A44EFB"/>
    <w:rsid w:val="00A45B25"/>
    <w:rsid w:val="00A463D1"/>
    <w:rsid w:val="00A467B0"/>
    <w:rsid w:val="00A46DDB"/>
    <w:rsid w:val="00A473D5"/>
    <w:rsid w:val="00A47AD2"/>
    <w:rsid w:val="00A47E37"/>
    <w:rsid w:val="00A50490"/>
    <w:rsid w:val="00A50A4F"/>
    <w:rsid w:val="00A51DD3"/>
    <w:rsid w:val="00A52CA3"/>
    <w:rsid w:val="00A5311C"/>
    <w:rsid w:val="00A55C54"/>
    <w:rsid w:val="00A574CC"/>
    <w:rsid w:val="00A60E7E"/>
    <w:rsid w:val="00A61174"/>
    <w:rsid w:val="00A6132B"/>
    <w:rsid w:val="00A6342B"/>
    <w:rsid w:val="00A6356C"/>
    <w:rsid w:val="00A637EF"/>
    <w:rsid w:val="00A652C6"/>
    <w:rsid w:val="00A656A4"/>
    <w:rsid w:val="00A65947"/>
    <w:rsid w:val="00A6650D"/>
    <w:rsid w:val="00A6712E"/>
    <w:rsid w:val="00A7074F"/>
    <w:rsid w:val="00A70B93"/>
    <w:rsid w:val="00A72D00"/>
    <w:rsid w:val="00A72F44"/>
    <w:rsid w:val="00A73034"/>
    <w:rsid w:val="00A740C8"/>
    <w:rsid w:val="00A744F0"/>
    <w:rsid w:val="00A756B2"/>
    <w:rsid w:val="00A7603E"/>
    <w:rsid w:val="00A774A5"/>
    <w:rsid w:val="00A80195"/>
    <w:rsid w:val="00A80FC8"/>
    <w:rsid w:val="00A8126A"/>
    <w:rsid w:val="00A81446"/>
    <w:rsid w:val="00A818DC"/>
    <w:rsid w:val="00A83137"/>
    <w:rsid w:val="00A839C3"/>
    <w:rsid w:val="00A845D0"/>
    <w:rsid w:val="00A84999"/>
    <w:rsid w:val="00A84ECD"/>
    <w:rsid w:val="00A858C2"/>
    <w:rsid w:val="00A85E67"/>
    <w:rsid w:val="00A85FB7"/>
    <w:rsid w:val="00A86847"/>
    <w:rsid w:val="00A86CED"/>
    <w:rsid w:val="00A872AA"/>
    <w:rsid w:val="00A902F3"/>
    <w:rsid w:val="00A90946"/>
    <w:rsid w:val="00A912CC"/>
    <w:rsid w:val="00A924A6"/>
    <w:rsid w:val="00A931EE"/>
    <w:rsid w:val="00A960F3"/>
    <w:rsid w:val="00A96242"/>
    <w:rsid w:val="00AA008F"/>
    <w:rsid w:val="00AA0755"/>
    <w:rsid w:val="00AA1FCB"/>
    <w:rsid w:val="00AA2598"/>
    <w:rsid w:val="00AA2A99"/>
    <w:rsid w:val="00AA3120"/>
    <w:rsid w:val="00AA3BBB"/>
    <w:rsid w:val="00AA3F7A"/>
    <w:rsid w:val="00AA474D"/>
    <w:rsid w:val="00AA4AC2"/>
    <w:rsid w:val="00AA5B7E"/>
    <w:rsid w:val="00AA74D9"/>
    <w:rsid w:val="00AB0AEC"/>
    <w:rsid w:val="00AB36F3"/>
    <w:rsid w:val="00AB5701"/>
    <w:rsid w:val="00AB5AEA"/>
    <w:rsid w:val="00AB6941"/>
    <w:rsid w:val="00AB6DE3"/>
    <w:rsid w:val="00AB71DF"/>
    <w:rsid w:val="00AB7862"/>
    <w:rsid w:val="00AC1F67"/>
    <w:rsid w:val="00AC2911"/>
    <w:rsid w:val="00AC2FCD"/>
    <w:rsid w:val="00AC38F6"/>
    <w:rsid w:val="00AC4308"/>
    <w:rsid w:val="00AC4431"/>
    <w:rsid w:val="00AC4E99"/>
    <w:rsid w:val="00AC505D"/>
    <w:rsid w:val="00AC517D"/>
    <w:rsid w:val="00AC51F6"/>
    <w:rsid w:val="00AC7345"/>
    <w:rsid w:val="00AD02C6"/>
    <w:rsid w:val="00AD2318"/>
    <w:rsid w:val="00AD473A"/>
    <w:rsid w:val="00AD4B79"/>
    <w:rsid w:val="00AD51A4"/>
    <w:rsid w:val="00AD677E"/>
    <w:rsid w:val="00AD678E"/>
    <w:rsid w:val="00AD6A32"/>
    <w:rsid w:val="00AD7C89"/>
    <w:rsid w:val="00AE00D3"/>
    <w:rsid w:val="00AE047F"/>
    <w:rsid w:val="00AE1137"/>
    <w:rsid w:val="00AE2195"/>
    <w:rsid w:val="00AE3D34"/>
    <w:rsid w:val="00AE4970"/>
    <w:rsid w:val="00AE536D"/>
    <w:rsid w:val="00AE53F4"/>
    <w:rsid w:val="00AE5F9E"/>
    <w:rsid w:val="00AE6421"/>
    <w:rsid w:val="00AE644B"/>
    <w:rsid w:val="00AE70F6"/>
    <w:rsid w:val="00AE7500"/>
    <w:rsid w:val="00AE7609"/>
    <w:rsid w:val="00AE7BBE"/>
    <w:rsid w:val="00AF004E"/>
    <w:rsid w:val="00AF135B"/>
    <w:rsid w:val="00AF1C02"/>
    <w:rsid w:val="00AF2261"/>
    <w:rsid w:val="00AF2C66"/>
    <w:rsid w:val="00AF4083"/>
    <w:rsid w:val="00AF419B"/>
    <w:rsid w:val="00AF5023"/>
    <w:rsid w:val="00AF514C"/>
    <w:rsid w:val="00AF576B"/>
    <w:rsid w:val="00AF58B1"/>
    <w:rsid w:val="00AF6244"/>
    <w:rsid w:val="00AF6E11"/>
    <w:rsid w:val="00AF7FB6"/>
    <w:rsid w:val="00B001B5"/>
    <w:rsid w:val="00B0053D"/>
    <w:rsid w:val="00B006A5"/>
    <w:rsid w:val="00B00C95"/>
    <w:rsid w:val="00B00F9F"/>
    <w:rsid w:val="00B01069"/>
    <w:rsid w:val="00B010EE"/>
    <w:rsid w:val="00B01659"/>
    <w:rsid w:val="00B03871"/>
    <w:rsid w:val="00B0514D"/>
    <w:rsid w:val="00B07CCD"/>
    <w:rsid w:val="00B14E1D"/>
    <w:rsid w:val="00B16974"/>
    <w:rsid w:val="00B16D42"/>
    <w:rsid w:val="00B206F7"/>
    <w:rsid w:val="00B20C7F"/>
    <w:rsid w:val="00B21D1B"/>
    <w:rsid w:val="00B233F1"/>
    <w:rsid w:val="00B23848"/>
    <w:rsid w:val="00B26E4B"/>
    <w:rsid w:val="00B27221"/>
    <w:rsid w:val="00B273DF"/>
    <w:rsid w:val="00B27BD0"/>
    <w:rsid w:val="00B27D50"/>
    <w:rsid w:val="00B31A81"/>
    <w:rsid w:val="00B33546"/>
    <w:rsid w:val="00B33B35"/>
    <w:rsid w:val="00B33DAF"/>
    <w:rsid w:val="00B34B79"/>
    <w:rsid w:val="00B36A28"/>
    <w:rsid w:val="00B434C3"/>
    <w:rsid w:val="00B43903"/>
    <w:rsid w:val="00B44CA6"/>
    <w:rsid w:val="00B45085"/>
    <w:rsid w:val="00B450E4"/>
    <w:rsid w:val="00B45E86"/>
    <w:rsid w:val="00B47ACE"/>
    <w:rsid w:val="00B51A1B"/>
    <w:rsid w:val="00B51BB8"/>
    <w:rsid w:val="00B5494D"/>
    <w:rsid w:val="00B54F33"/>
    <w:rsid w:val="00B555C5"/>
    <w:rsid w:val="00B570F6"/>
    <w:rsid w:val="00B600E7"/>
    <w:rsid w:val="00B60ABE"/>
    <w:rsid w:val="00B611F1"/>
    <w:rsid w:val="00B61ED3"/>
    <w:rsid w:val="00B63276"/>
    <w:rsid w:val="00B6346A"/>
    <w:rsid w:val="00B63A14"/>
    <w:rsid w:val="00B63E98"/>
    <w:rsid w:val="00B6510A"/>
    <w:rsid w:val="00B654B0"/>
    <w:rsid w:val="00B655E8"/>
    <w:rsid w:val="00B66228"/>
    <w:rsid w:val="00B66DB5"/>
    <w:rsid w:val="00B675D9"/>
    <w:rsid w:val="00B67969"/>
    <w:rsid w:val="00B720E8"/>
    <w:rsid w:val="00B766BF"/>
    <w:rsid w:val="00B77129"/>
    <w:rsid w:val="00B779C6"/>
    <w:rsid w:val="00B77D4E"/>
    <w:rsid w:val="00B804C1"/>
    <w:rsid w:val="00B805E6"/>
    <w:rsid w:val="00B81F89"/>
    <w:rsid w:val="00B820B3"/>
    <w:rsid w:val="00B830EC"/>
    <w:rsid w:val="00B849D7"/>
    <w:rsid w:val="00B850C8"/>
    <w:rsid w:val="00B8650D"/>
    <w:rsid w:val="00B8679C"/>
    <w:rsid w:val="00B87043"/>
    <w:rsid w:val="00B91700"/>
    <w:rsid w:val="00B91BBF"/>
    <w:rsid w:val="00B92962"/>
    <w:rsid w:val="00B93351"/>
    <w:rsid w:val="00B93723"/>
    <w:rsid w:val="00B94965"/>
    <w:rsid w:val="00B94A0B"/>
    <w:rsid w:val="00B97E56"/>
    <w:rsid w:val="00BA006D"/>
    <w:rsid w:val="00BA27F2"/>
    <w:rsid w:val="00BA337B"/>
    <w:rsid w:val="00BA3E70"/>
    <w:rsid w:val="00BA4139"/>
    <w:rsid w:val="00BA56C2"/>
    <w:rsid w:val="00BA5BE7"/>
    <w:rsid w:val="00BA64D8"/>
    <w:rsid w:val="00BA64E5"/>
    <w:rsid w:val="00BA67DB"/>
    <w:rsid w:val="00BB03E6"/>
    <w:rsid w:val="00BB0F05"/>
    <w:rsid w:val="00BB1F0D"/>
    <w:rsid w:val="00BB2699"/>
    <w:rsid w:val="00BB2773"/>
    <w:rsid w:val="00BB2993"/>
    <w:rsid w:val="00BB3161"/>
    <w:rsid w:val="00BB5442"/>
    <w:rsid w:val="00BB6CF6"/>
    <w:rsid w:val="00BB7019"/>
    <w:rsid w:val="00BB7C3A"/>
    <w:rsid w:val="00BB7CED"/>
    <w:rsid w:val="00BC0558"/>
    <w:rsid w:val="00BC17D3"/>
    <w:rsid w:val="00BC1F4B"/>
    <w:rsid w:val="00BC2DA0"/>
    <w:rsid w:val="00BC367D"/>
    <w:rsid w:val="00BC4824"/>
    <w:rsid w:val="00BC50FE"/>
    <w:rsid w:val="00BC5454"/>
    <w:rsid w:val="00BC5927"/>
    <w:rsid w:val="00BC5950"/>
    <w:rsid w:val="00BC66C5"/>
    <w:rsid w:val="00BC7C40"/>
    <w:rsid w:val="00BD1474"/>
    <w:rsid w:val="00BD2547"/>
    <w:rsid w:val="00BD48B7"/>
    <w:rsid w:val="00BD4DF1"/>
    <w:rsid w:val="00BD58BF"/>
    <w:rsid w:val="00BD5993"/>
    <w:rsid w:val="00BD6E54"/>
    <w:rsid w:val="00BD7445"/>
    <w:rsid w:val="00BD768C"/>
    <w:rsid w:val="00BD7CE6"/>
    <w:rsid w:val="00BE207B"/>
    <w:rsid w:val="00BE3928"/>
    <w:rsid w:val="00BE3D4B"/>
    <w:rsid w:val="00BE41AD"/>
    <w:rsid w:val="00BE4E3C"/>
    <w:rsid w:val="00BE5009"/>
    <w:rsid w:val="00BE5F3E"/>
    <w:rsid w:val="00BE6210"/>
    <w:rsid w:val="00BE6AC9"/>
    <w:rsid w:val="00BE6D6F"/>
    <w:rsid w:val="00BF07C3"/>
    <w:rsid w:val="00BF1013"/>
    <w:rsid w:val="00BF21DB"/>
    <w:rsid w:val="00BF2227"/>
    <w:rsid w:val="00BF31B9"/>
    <w:rsid w:val="00BF394B"/>
    <w:rsid w:val="00BF4296"/>
    <w:rsid w:val="00BF4701"/>
    <w:rsid w:val="00C001F2"/>
    <w:rsid w:val="00C0349C"/>
    <w:rsid w:val="00C047C9"/>
    <w:rsid w:val="00C04B37"/>
    <w:rsid w:val="00C04E92"/>
    <w:rsid w:val="00C05B2F"/>
    <w:rsid w:val="00C06C1C"/>
    <w:rsid w:val="00C07FEE"/>
    <w:rsid w:val="00C10D41"/>
    <w:rsid w:val="00C12804"/>
    <w:rsid w:val="00C12F5F"/>
    <w:rsid w:val="00C14D2C"/>
    <w:rsid w:val="00C14FD5"/>
    <w:rsid w:val="00C157F0"/>
    <w:rsid w:val="00C16006"/>
    <w:rsid w:val="00C167EE"/>
    <w:rsid w:val="00C20B83"/>
    <w:rsid w:val="00C230E8"/>
    <w:rsid w:val="00C24A9A"/>
    <w:rsid w:val="00C264A8"/>
    <w:rsid w:val="00C26BF6"/>
    <w:rsid w:val="00C276C3"/>
    <w:rsid w:val="00C27A26"/>
    <w:rsid w:val="00C27C54"/>
    <w:rsid w:val="00C32334"/>
    <w:rsid w:val="00C32440"/>
    <w:rsid w:val="00C325E6"/>
    <w:rsid w:val="00C3317F"/>
    <w:rsid w:val="00C3393F"/>
    <w:rsid w:val="00C34295"/>
    <w:rsid w:val="00C3433A"/>
    <w:rsid w:val="00C34BF4"/>
    <w:rsid w:val="00C35887"/>
    <w:rsid w:val="00C36B57"/>
    <w:rsid w:val="00C425FC"/>
    <w:rsid w:val="00C428C1"/>
    <w:rsid w:val="00C43553"/>
    <w:rsid w:val="00C45799"/>
    <w:rsid w:val="00C45CC2"/>
    <w:rsid w:val="00C45CE4"/>
    <w:rsid w:val="00C45F93"/>
    <w:rsid w:val="00C51012"/>
    <w:rsid w:val="00C52C2C"/>
    <w:rsid w:val="00C53D7B"/>
    <w:rsid w:val="00C54476"/>
    <w:rsid w:val="00C553B4"/>
    <w:rsid w:val="00C56863"/>
    <w:rsid w:val="00C56E17"/>
    <w:rsid w:val="00C60AA4"/>
    <w:rsid w:val="00C6196A"/>
    <w:rsid w:val="00C61C73"/>
    <w:rsid w:val="00C62A4D"/>
    <w:rsid w:val="00C637AC"/>
    <w:rsid w:val="00C63CDC"/>
    <w:rsid w:val="00C650D7"/>
    <w:rsid w:val="00C65782"/>
    <w:rsid w:val="00C65C76"/>
    <w:rsid w:val="00C66984"/>
    <w:rsid w:val="00C70D9D"/>
    <w:rsid w:val="00C7113C"/>
    <w:rsid w:val="00C71B95"/>
    <w:rsid w:val="00C71F49"/>
    <w:rsid w:val="00C726FA"/>
    <w:rsid w:val="00C728D2"/>
    <w:rsid w:val="00C72FF4"/>
    <w:rsid w:val="00C73B1A"/>
    <w:rsid w:val="00C743D2"/>
    <w:rsid w:val="00C754A7"/>
    <w:rsid w:val="00C75B4A"/>
    <w:rsid w:val="00C75D88"/>
    <w:rsid w:val="00C7735F"/>
    <w:rsid w:val="00C8027C"/>
    <w:rsid w:val="00C8206A"/>
    <w:rsid w:val="00C84A73"/>
    <w:rsid w:val="00C84BF9"/>
    <w:rsid w:val="00C850CC"/>
    <w:rsid w:val="00C85B3A"/>
    <w:rsid w:val="00C85F9B"/>
    <w:rsid w:val="00C875A6"/>
    <w:rsid w:val="00C905EE"/>
    <w:rsid w:val="00C90908"/>
    <w:rsid w:val="00C93C99"/>
    <w:rsid w:val="00C94280"/>
    <w:rsid w:val="00C94A78"/>
    <w:rsid w:val="00C94FA1"/>
    <w:rsid w:val="00C951E5"/>
    <w:rsid w:val="00C957FA"/>
    <w:rsid w:val="00C959AE"/>
    <w:rsid w:val="00C960D1"/>
    <w:rsid w:val="00C96500"/>
    <w:rsid w:val="00C975ED"/>
    <w:rsid w:val="00C97BA1"/>
    <w:rsid w:val="00CA1D78"/>
    <w:rsid w:val="00CA23D9"/>
    <w:rsid w:val="00CA2E30"/>
    <w:rsid w:val="00CA466B"/>
    <w:rsid w:val="00CA4B18"/>
    <w:rsid w:val="00CA4BDC"/>
    <w:rsid w:val="00CA5DD9"/>
    <w:rsid w:val="00CA6279"/>
    <w:rsid w:val="00CA674F"/>
    <w:rsid w:val="00CA6AB6"/>
    <w:rsid w:val="00CA76A1"/>
    <w:rsid w:val="00CA7D6F"/>
    <w:rsid w:val="00CB3C01"/>
    <w:rsid w:val="00CB47BA"/>
    <w:rsid w:val="00CB5A97"/>
    <w:rsid w:val="00CB5CE0"/>
    <w:rsid w:val="00CB6C1D"/>
    <w:rsid w:val="00CB6F0A"/>
    <w:rsid w:val="00CC02BE"/>
    <w:rsid w:val="00CC26F3"/>
    <w:rsid w:val="00CC2C6D"/>
    <w:rsid w:val="00CC39C5"/>
    <w:rsid w:val="00CC3D01"/>
    <w:rsid w:val="00CC4C12"/>
    <w:rsid w:val="00CC591A"/>
    <w:rsid w:val="00CC6BCB"/>
    <w:rsid w:val="00CC6D0F"/>
    <w:rsid w:val="00CD0C65"/>
    <w:rsid w:val="00CD109C"/>
    <w:rsid w:val="00CD2345"/>
    <w:rsid w:val="00CD23A2"/>
    <w:rsid w:val="00CD346C"/>
    <w:rsid w:val="00CD390D"/>
    <w:rsid w:val="00CD3EA0"/>
    <w:rsid w:val="00CD405F"/>
    <w:rsid w:val="00CD466E"/>
    <w:rsid w:val="00CD4C98"/>
    <w:rsid w:val="00CD5B50"/>
    <w:rsid w:val="00CD6DC1"/>
    <w:rsid w:val="00CD6EE7"/>
    <w:rsid w:val="00CD7A60"/>
    <w:rsid w:val="00CE0350"/>
    <w:rsid w:val="00CE1BE9"/>
    <w:rsid w:val="00CE3719"/>
    <w:rsid w:val="00CE5CFD"/>
    <w:rsid w:val="00CF08F7"/>
    <w:rsid w:val="00CF4C1B"/>
    <w:rsid w:val="00CF504E"/>
    <w:rsid w:val="00CF5E37"/>
    <w:rsid w:val="00CF693F"/>
    <w:rsid w:val="00CF7B28"/>
    <w:rsid w:val="00D0298E"/>
    <w:rsid w:val="00D03C7F"/>
    <w:rsid w:val="00D05520"/>
    <w:rsid w:val="00D061BA"/>
    <w:rsid w:val="00D07A6E"/>
    <w:rsid w:val="00D07CDB"/>
    <w:rsid w:val="00D07FD9"/>
    <w:rsid w:val="00D10A6D"/>
    <w:rsid w:val="00D10EE8"/>
    <w:rsid w:val="00D11261"/>
    <w:rsid w:val="00D1323E"/>
    <w:rsid w:val="00D135E0"/>
    <w:rsid w:val="00D14308"/>
    <w:rsid w:val="00D16DF1"/>
    <w:rsid w:val="00D176F1"/>
    <w:rsid w:val="00D2022D"/>
    <w:rsid w:val="00D20BE3"/>
    <w:rsid w:val="00D20E77"/>
    <w:rsid w:val="00D21412"/>
    <w:rsid w:val="00D243D5"/>
    <w:rsid w:val="00D273C1"/>
    <w:rsid w:val="00D2755C"/>
    <w:rsid w:val="00D314D8"/>
    <w:rsid w:val="00D31B94"/>
    <w:rsid w:val="00D33230"/>
    <w:rsid w:val="00D34960"/>
    <w:rsid w:val="00D3739C"/>
    <w:rsid w:val="00D40096"/>
    <w:rsid w:val="00D41E79"/>
    <w:rsid w:val="00D42287"/>
    <w:rsid w:val="00D42368"/>
    <w:rsid w:val="00D43D01"/>
    <w:rsid w:val="00D450B0"/>
    <w:rsid w:val="00D4524E"/>
    <w:rsid w:val="00D455C4"/>
    <w:rsid w:val="00D46B3F"/>
    <w:rsid w:val="00D47194"/>
    <w:rsid w:val="00D474E2"/>
    <w:rsid w:val="00D50AF8"/>
    <w:rsid w:val="00D53AF9"/>
    <w:rsid w:val="00D55E69"/>
    <w:rsid w:val="00D56151"/>
    <w:rsid w:val="00D5672A"/>
    <w:rsid w:val="00D568D0"/>
    <w:rsid w:val="00D5748A"/>
    <w:rsid w:val="00D60E05"/>
    <w:rsid w:val="00D61917"/>
    <w:rsid w:val="00D64239"/>
    <w:rsid w:val="00D64A59"/>
    <w:rsid w:val="00D66113"/>
    <w:rsid w:val="00D67010"/>
    <w:rsid w:val="00D676FA"/>
    <w:rsid w:val="00D70E31"/>
    <w:rsid w:val="00D729BF"/>
    <w:rsid w:val="00D751E6"/>
    <w:rsid w:val="00D7537F"/>
    <w:rsid w:val="00D753B2"/>
    <w:rsid w:val="00D7611C"/>
    <w:rsid w:val="00D767C5"/>
    <w:rsid w:val="00D76D2B"/>
    <w:rsid w:val="00D76E1B"/>
    <w:rsid w:val="00D776D7"/>
    <w:rsid w:val="00D77845"/>
    <w:rsid w:val="00D80088"/>
    <w:rsid w:val="00D8064D"/>
    <w:rsid w:val="00D80FF9"/>
    <w:rsid w:val="00D81BC1"/>
    <w:rsid w:val="00D82367"/>
    <w:rsid w:val="00D836F7"/>
    <w:rsid w:val="00D85A72"/>
    <w:rsid w:val="00D871B6"/>
    <w:rsid w:val="00D90C81"/>
    <w:rsid w:val="00D91729"/>
    <w:rsid w:val="00D91F57"/>
    <w:rsid w:val="00D92FB6"/>
    <w:rsid w:val="00D9388F"/>
    <w:rsid w:val="00D94507"/>
    <w:rsid w:val="00D9496A"/>
    <w:rsid w:val="00D96314"/>
    <w:rsid w:val="00D9656C"/>
    <w:rsid w:val="00D96A0C"/>
    <w:rsid w:val="00D9741D"/>
    <w:rsid w:val="00DA0D4A"/>
    <w:rsid w:val="00DA1D0E"/>
    <w:rsid w:val="00DA2B2E"/>
    <w:rsid w:val="00DA2B8D"/>
    <w:rsid w:val="00DA314A"/>
    <w:rsid w:val="00DA35F3"/>
    <w:rsid w:val="00DA56EA"/>
    <w:rsid w:val="00DA5842"/>
    <w:rsid w:val="00DA5AD3"/>
    <w:rsid w:val="00DA5CAB"/>
    <w:rsid w:val="00DA5DE2"/>
    <w:rsid w:val="00DA6494"/>
    <w:rsid w:val="00DB0B7A"/>
    <w:rsid w:val="00DB0EB4"/>
    <w:rsid w:val="00DB2AC4"/>
    <w:rsid w:val="00DB2C18"/>
    <w:rsid w:val="00DB5210"/>
    <w:rsid w:val="00DB58C2"/>
    <w:rsid w:val="00DB5991"/>
    <w:rsid w:val="00DB6DEE"/>
    <w:rsid w:val="00DB7708"/>
    <w:rsid w:val="00DC15BB"/>
    <w:rsid w:val="00DC28AC"/>
    <w:rsid w:val="00DC304E"/>
    <w:rsid w:val="00DC3918"/>
    <w:rsid w:val="00DC3F47"/>
    <w:rsid w:val="00DC4168"/>
    <w:rsid w:val="00DC4EBD"/>
    <w:rsid w:val="00DC5175"/>
    <w:rsid w:val="00DC6565"/>
    <w:rsid w:val="00DC6A55"/>
    <w:rsid w:val="00DC721F"/>
    <w:rsid w:val="00DC7B3C"/>
    <w:rsid w:val="00DD0156"/>
    <w:rsid w:val="00DD1F58"/>
    <w:rsid w:val="00DD2696"/>
    <w:rsid w:val="00DD34B5"/>
    <w:rsid w:val="00DD3B43"/>
    <w:rsid w:val="00DD3E32"/>
    <w:rsid w:val="00DD4E9C"/>
    <w:rsid w:val="00DD590A"/>
    <w:rsid w:val="00DD6647"/>
    <w:rsid w:val="00DD6E1A"/>
    <w:rsid w:val="00DE01FA"/>
    <w:rsid w:val="00DE086A"/>
    <w:rsid w:val="00DE1987"/>
    <w:rsid w:val="00DE1998"/>
    <w:rsid w:val="00DE2575"/>
    <w:rsid w:val="00DE4FE1"/>
    <w:rsid w:val="00DE52F2"/>
    <w:rsid w:val="00DE5314"/>
    <w:rsid w:val="00DE7B77"/>
    <w:rsid w:val="00DF03BE"/>
    <w:rsid w:val="00DF0638"/>
    <w:rsid w:val="00DF0F52"/>
    <w:rsid w:val="00DF1022"/>
    <w:rsid w:val="00DF2C6E"/>
    <w:rsid w:val="00DF3C02"/>
    <w:rsid w:val="00DF3D76"/>
    <w:rsid w:val="00DF4406"/>
    <w:rsid w:val="00DF48F4"/>
    <w:rsid w:val="00DF50F2"/>
    <w:rsid w:val="00E00456"/>
    <w:rsid w:val="00E006ED"/>
    <w:rsid w:val="00E02743"/>
    <w:rsid w:val="00E02A4C"/>
    <w:rsid w:val="00E04F20"/>
    <w:rsid w:val="00E06892"/>
    <w:rsid w:val="00E06CC7"/>
    <w:rsid w:val="00E06DD1"/>
    <w:rsid w:val="00E1073A"/>
    <w:rsid w:val="00E10B3E"/>
    <w:rsid w:val="00E115C1"/>
    <w:rsid w:val="00E12787"/>
    <w:rsid w:val="00E12B1D"/>
    <w:rsid w:val="00E12E22"/>
    <w:rsid w:val="00E131ED"/>
    <w:rsid w:val="00E13408"/>
    <w:rsid w:val="00E17776"/>
    <w:rsid w:val="00E2046A"/>
    <w:rsid w:val="00E217EE"/>
    <w:rsid w:val="00E21A57"/>
    <w:rsid w:val="00E21F0C"/>
    <w:rsid w:val="00E227C9"/>
    <w:rsid w:val="00E23064"/>
    <w:rsid w:val="00E23A4D"/>
    <w:rsid w:val="00E253E1"/>
    <w:rsid w:val="00E25F59"/>
    <w:rsid w:val="00E279F1"/>
    <w:rsid w:val="00E300FF"/>
    <w:rsid w:val="00E3019C"/>
    <w:rsid w:val="00E306FC"/>
    <w:rsid w:val="00E30844"/>
    <w:rsid w:val="00E30AE0"/>
    <w:rsid w:val="00E31762"/>
    <w:rsid w:val="00E32150"/>
    <w:rsid w:val="00E340C7"/>
    <w:rsid w:val="00E35E85"/>
    <w:rsid w:val="00E368FE"/>
    <w:rsid w:val="00E409D4"/>
    <w:rsid w:val="00E4241B"/>
    <w:rsid w:val="00E43A19"/>
    <w:rsid w:val="00E4584E"/>
    <w:rsid w:val="00E45F75"/>
    <w:rsid w:val="00E4682D"/>
    <w:rsid w:val="00E47E43"/>
    <w:rsid w:val="00E50586"/>
    <w:rsid w:val="00E506BF"/>
    <w:rsid w:val="00E50A7C"/>
    <w:rsid w:val="00E5103B"/>
    <w:rsid w:val="00E51047"/>
    <w:rsid w:val="00E51ECE"/>
    <w:rsid w:val="00E52A96"/>
    <w:rsid w:val="00E52D03"/>
    <w:rsid w:val="00E5340A"/>
    <w:rsid w:val="00E53740"/>
    <w:rsid w:val="00E53ADE"/>
    <w:rsid w:val="00E55E3B"/>
    <w:rsid w:val="00E5619E"/>
    <w:rsid w:val="00E57366"/>
    <w:rsid w:val="00E579A8"/>
    <w:rsid w:val="00E610C5"/>
    <w:rsid w:val="00E621ED"/>
    <w:rsid w:val="00E62B3C"/>
    <w:rsid w:val="00E6393C"/>
    <w:rsid w:val="00E6747B"/>
    <w:rsid w:val="00E675F6"/>
    <w:rsid w:val="00E67B99"/>
    <w:rsid w:val="00E70246"/>
    <w:rsid w:val="00E7106F"/>
    <w:rsid w:val="00E7194A"/>
    <w:rsid w:val="00E71BED"/>
    <w:rsid w:val="00E72A9A"/>
    <w:rsid w:val="00E72CA7"/>
    <w:rsid w:val="00E72E33"/>
    <w:rsid w:val="00E7390B"/>
    <w:rsid w:val="00E73C43"/>
    <w:rsid w:val="00E7440C"/>
    <w:rsid w:val="00E74667"/>
    <w:rsid w:val="00E746F3"/>
    <w:rsid w:val="00E74EED"/>
    <w:rsid w:val="00E75413"/>
    <w:rsid w:val="00E7563D"/>
    <w:rsid w:val="00E76916"/>
    <w:rsid w:val="00E77851"/>
    <w:rsid w:val="00E77871"/>
    <w:rsid w:val="00E80543"/>
    <w:rsid w:val="00E8195A"/>
    <w:rsid w:val="00E81FEC"/>
    <w:rsid w:val="00E8284B"/>
    <w:rsid w:val="00E832AF"/>
    <w:rsid w:val="00E862B6"/>
    <w:rsid w:val="00E92FB5"/>
    <w:rsid w:val="00E93BB9"/>
    <w:rsid w:val="00E93D5C"/>
    <w:rsid w:val="00E94682"/>
    <w:rsid w:val="00E95605"/>
    <w:rsid w:val="00E95C47"/>
    <w:rsid w:val="00E967F7"/>
    <w:rsid w:val="00EA009B"/>
    <w:rsid w:val="00EA0374"/>
    <w:rsid w:val="00EA06AC"/>
    <w:rsid w:val="00EA0D7E"/>
    <w:rsid w:val="00EA18A2"/>
    <w:rsid w:val="00EA2346"/>
    <w:rsid w:val="00EA26A3"/>
    <w:rsid w:val="00EA4139"/>
    <w:rsid w:val="00EA45C2"/>
    <w:rsid w:val="00EA4B5F"/>
    <w:rsid w:val="00EA4C2F"/>
    <w:rsid w:val="00EA570E"/>
    <w:rsid w:val="00EA643C"/>
    <w:rsid w:val="00EA7C1B"/>
    <w:rsid w:val="00EB01C7"/>
    <w:rsid w:val="00EB15EA"/>
    <w:rsid w:val="00EB197F"/>
    <w:rsid w:val="00EB1D5A"/>
    <w:rsid w:val="00EB254A"/>
    <w:rsid w:val="00EB31EF"/>
    <w:rsid w:val="00EB38E4"/>
    <w:rsid w:val="00EB4565"/>
    <w:rsid w:val="00EB494C"/>
    <w:rsid w:val="00EB4B97"/>
    <w:rsid w:val="00EB542F"/>
    <w:rsid w:val="00EB6987"/>
    <w:rsid w:val="00EC193D"/>
    <w:rsid w:val="00EC3379"/>
    <w:rsid w:val="00EC451F"/>
    <w:rsid w:val="00EC5ECC"/>
    <w:rsid w:val="00EC661C"/>
    <w:rsid w:val="00EC6AF8"/>
    <w:rsid w:val="00EC6FBA"/>
    <w:rsid w:val="00EC72E6"/>
    <w:rsid w:val="00EC7D5A"/>
    <w:rsid w:val="00EC7F6C"/>
    <w:rsid w:val="00ED021E"/>
    <w:rsid w:val="00ED1263"/>
    <w:rsid w:val="00ED2220"/>
    <w:rsid w:val="00ED3AC8"/>
    <w:rsid w:val="00ED45C6"/>
    <w:rsid w:val="00ED478E"/>
    <w:rsid w:val="00ED4B02"/>
    <w:rsid w:val="00ED6D87"/>
    <w:rsid w:val="00ED71FA"/>
    <w:rsid w:val="00EE1968"/>
    <w:rsid w:val="00EE1F24"/>
    <w:rsid w:val="00EE2BE0"/>
    <w:rsid w:val="00EE2EF8"/>
    <w:rsid w:val="00EE4475"/>
    <w:rsid w:val="00EE4AD3"/>
    <w:rsid w:val="00EE68D4"/>
    <w:rsid w:val="00EE6F77"/>
    <w:rsid w:val="00EE78D5"/>
    <w:rsid w:val="00EF072D"/>
    <w:rsid w:val="00EF0E57"/>
    <w:rsid w:val="00EF146F"/>
    <w:rsid w:val="00EF16A4"/>
    <w:rsid w:val="00EF239B"/>
    <w:rsid w:val="00EF31DB"/>
    <w:rsid w:val="00EF3598"/>
    <w:rsid w:val="00EF4824"/>
    <w:rsid w:val="00EF5FC9"/>
    <w:rsid w:val="00EF6248"/>
    <w:rsid w:val="00EF63CB"/>
    <w:rsid w:val="00EF7437"/>
    <w:rsid w:val="00EF7635"/>
    <w:rsid w:val="00F01094"/>
    <w:rsid w:val="00F012E5"/>
    <w:rsid w:val="00F013C7"/>
    <w:rsid w:val="00F014D3"/>
    <w:rsid w:val="00F01EA0"/>
    <w:rsid w:val="00F038A6"/>
    <w:rsid w:val="00F0418C"/>
    <w:rsid w:val="00F05140"/>
    <w:rsid w:val="00F05BCD"/>
    <w:rsid w:val="00F062FF"/>
    <w:rsid w:val="00F06CDE"/>
    <w:rsid w:val="00F077CA"/>
    <w:rsid w:val="00F079D0"/>
    <w:rsid w:val="00F07A05"/>
    <w:rsid w:val="00F102B3"/>
    <w:rsid w:val="00F106E5"/>
    <w:rsid w:val="00F10E70"/>
    <w:rsid w:val="00F1419D"/>
    <w:rsid w:val="00F14603"/>
    <w:rsid w:val="00F15868"/>
    <w:rsid w:val="00F17A1A"/>
    <w:rsid w:val="00F17AFB"/>
    <w:rsid w:val="00F17B23"/>
    <w:rsid w:val="00F201B1"/>
    <w:rsid w:val="00F20799"/>
    <w:rsid w:val="00F20C9D"/>
    <w:rsid w:val="00F20CD1"/>
    <w:rsid w:val="00F217E7"/>
    <w:rsid w:val="00F219F9"/>
    <w:rsid w:val="00F22F04"/>
    <w:rsid w:val="00F23728"/>
    <w:rsid w:val="00F24A98"/>
    <w:rsid w:val="00F252CF"/>
    <w:rsid w:val="00F2607D"/>
    <w:rsid w:val="00F264C9"/>
    <w:rsid w:val="00F315B1"/>
    <w:rsid w:val="00F33200"/>
    <w:rsid w:val="00F33A1B"/>
    <w:rsid w:val="00F3439C"/>
    <w:rsid w:val="00F34535"/>
    <w:rsid w:val="00F35390"/>
    <w:rsid w:val="00F353AF"/>
    <w:rsid w:val="00F356D6"/>
    <w:rsid w:val="00F36605"/>
    <w:rsid w:val="00F36768"/>
    <w:rsid w:val="00F36E03"/>
    <w:rsid w:val="00F40774"/>
    <w:rsid w:val="00F408A8"/>
    <w:rsid w:val="00F41048"/>
    <w:rsid w:val="00F41861"/>
    <w:rsid w:val="00F418F6"/>
    <w:rsid w:val="00F428AC"/>
    <w:rsid w:val="00F43CDC"/>
    <w:rsid w:val="00F43FDB"/>
    <w:rsid w:val="00F44915"/>
    <w:rsid w:val="00F449D3"/>
    <w:rsid w:val="00F4555B"/>
    <w:rsid w:val="00F46191"/>
    <w:rsid w:val="00F46D84"/>
    <w:rsid w:val="00F477F6"/>
    <w:rsid w:val="00F47851"/>
    <w:rsid w:val="00F511F0"/>
    <w:rsid w:val="00F52648"/>
    <w:rsid w:val="00F53B31"/>
    <w:rsid w:val="00F5553E"/>
    <w:rsid w:val="00F57C3D"/>
    <w:rsid w:val="00F60B39"/>
    <w:rsid w:val="00F6144F"/>
    <w:rsid w:val="00F61D7B"/>
    <w:rsid w:val="00F623C6"/>
    <w:rsid w:val="00F63106"/>
    <w:rsid w:val="00F661AD"/>
    <w:rsid w:val="00F70011"/>
    <w:rsid w:val="00F70389"/>
    <w:rsid w:val="00F70712"/>
    <w:rsid w:val="00F71871"/>
    <w:rsid w:val="00F72BA3"/>
    <w:rsid w:val="00F72D70"/>
    <w:rsid w:val="00F7358B"/>
    <w:rsid w:val="00F75B63"/>
    <w:rsid w:val="00F76D10"/>
    <w:rsid w:val="00F76DD8"/>
    <w:rsid w:val="00F801F0"/>
    <w:rsid w:val="00F80BA9"/>
    <w:rsid w:val="00F80C6D"/>
    <w:rsid w:val="00F82E7E"/>
    <w:rsid w:val="00F87272"/>
    <w:rsid w:val="00F91817"/>
    <w:rsid w:val="00F935F8"/>
    <w:rsid w:val="00F966C1"/>
    <w:rsid w:val="00FA1BC8"/>
    <w:rsid w:val="00FA3339"/>
    <w:rsid w:val="00FA3C0B"/>
    <w:rsid w:val="00FA3D05"/>
    <w:rsid w:val="00FA5013"/>
    <w:rsid w:val="00FA606E"/>
    <w:rsid w:val="00FB0C26"/>
    <w:rsid w:val="00FB19BA"/>
    <w:rsid w:val="00FB2363"/>
    <w:rsid w:val="00FB408C"/>
    <w:rsid w:val="00FB4175"/>
    <w:rsid w:val="00FB42D5"/>
    <w:rsid w:val="00FB4BE4"/>
    <w:rsid w:val="00FB541F"/>
    <w:rsid w:val="00FB55D8"/>
    <w:rsid w:val="00FB6EA9"/>
    <w:rsid w:val="00FB7378"/>
    <w:rsid w:val="00FC0F1C"/>
    <w:rsid w:val="00FC13D9"/>
    <w:rsid w:val="00FC1CA1"/>
    <w:rsid w:val="00FC1FB4"/>
    <w:rsid w:val="00FC3660"/>
    <w:rsid w:val="00FC4888"/>
    <w:rsid w:val="00FC5CEB"/>
    <w:rsid w:val="00FC6E91"/>
    <w:rsid w:val="00FD1C37"/>
    <w:rsid w:val="00FD2A12"/>
    <w:rsid w:val="00FD361A"/>
    <w:rsid w:val="00FD3E57"/>
    <w:rsid w:val="00FD486C"/>
    <w:rsid w:val="00FD56F0"/>
    <w:rsid w:val="00FD6322"/>
    <w:rsid w:val="00FD6528"/>
    <w:rsid w:val="00FD688A"/>
    <w:rsid w:val="00FD6F7D"/>
    <w:rsid w:val="00FE015E"/>
    <w:rsid w:val="00FE0A54"/>
    <w:rsid w:val="00FE0EA3"/>
    <w:rsid w:val="00FE252C"/>
    <w:rsid w:val="00FE49F1"/>
    <w:rsid w:val="00FE4B08"/>
    <w:rsid w:val="00FE6461"/>
    <w:rsid w:val="00FE6E13"/>
    <w:rsid w:val="00FE704D"/>
    <w:rsid w:val="00FF25AA"/>
    <w:rsid w:val="00FF43E4"/>
    <w:rsid w:val="00FF4F0F"/>
    <w:rsid w:val="00FF5C61"/>
    <w:rsid w:val="00FF70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ABB1D"/>
  <w15:chartTrackingRefBased/>
  <w15:docId w15:val="{F5BB3DEF-ECFC-4284-8ABA-7BAEA179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40"/>
    <w:pPr>
      <w:spacing w:after="200" w:line="276" w:lineRule="auto"/>
    </w:pPr>
    <w:rPr>
      <w:sz w:val="22"/>
      <w:szCs w:val="22"/>
      <w:lang w:eastAsia="en-US"/>
    </w:rPr>
  </w:style>
  <w:style w:type="paragraph" w:styleId="Ttulo1">
    <w:name w:val="heading 1"/>
    <w:basedOn w:val="Normal"/>
    <w:next w:val="Normal"/>
    <w:link w:val="Ttulo1Char"/>
    <w:uiPriority w:val="9"/>
    <w:qFormat/>
    <w:rsid w:val="00BE4E3C"/>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har"/>
    <w:uiPriority w:val="9"/>
    <w:semiHidden/>
    <w:unhideWhenUsed/>
    <w:qFormat/>
    <w:rsid w:val="006E03C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iPriority w:val="9"/>
    <w:semiHidden/>
    <w:unhideWhenUsed/>
    <w:qFormat/>
    <w:rsid w:val="001641B9"/>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har"/>
    <w:uiPriority w:val="9"/>
    <w:semiHidden/>
    <w:unhideWhenUsed/>
    <w:qFormat/>
    <w:rsid w:val="00035B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F511F0"/>
    <w:pPr>
      <w:keepNext/>
      <w:numPr>
        <w:ilvl w:val="4"/>
        <w:numId w:val="1"/>
      </w:numPr>
      <w:tabs>
        <w:tab w:val="left" w:pos="1773"/>
      </w:tabs>
      <w:suppressAutoHyphens/>
      <w:spacing w:after="0" w:line="240" w:lineRule="auto"/>
      <w:outlineLvl w:val="4"/>
    </w:pPr>
    <w:rPr>
      <w:rFonts w:ascii="Times New Roman" w:eastAsia="Times New Roman" w:hAnsi="Times New Roman"/>
      <w:b/>
      <w:sz w:val="20"/>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decomentrio1">
    <w:name w:val="Texto de comentário1"/>
    <w:basedOn w:val="Normal"/>
    <w:rsid w:val="00F511F0"/>
    <w:pPr>
      <w:suppressAutoHyphens/>
    </w:pPr>
    <w:rPr>
      <w:rFonts w:cs="Calibri"/>
      <w:sz w:val="20"/>
      <w:szCs w:val="20"/>
      <w:lang w:eastAsia="zh-CN"/>
    </w:rPr>
  </w:style>
  <w:style w:type="paragraph" w:styleId="Corpodetexto">
    <w:name w:val="Body Text"/>
    <w:basedOn w:val="Normal"/>
    <w:link w:val="CorpodetextoChar"/>
    <w:rsid w:val="00F511F0"/>
    <w:pPr>
      <w:suppressAutoHyphens/>
      <w:spacing w:after="120" w:line="240" w:lineRule="auto"/>
    </w:pPr>
    <w:rPr>
      <w:rFonts w:ascii="Times New Roman" w:eastAsia="Times New Roman" w:hAnsi="Times New Roman"/>
      <w:sz w:val="24"/>
      <w:szCs w:val="24"/>
      <w:lang w:val="x-none" w:eastAsia="zh-CN"/>
    </w:rPr>
  </w:style>
  <w:style w:type="character" w:customStyle="1" w:styleId="CorpodetextoChar">
    <w:name w:val="Corpo de texto Char"/>
    <w:link w:val="Corpodetexto"/>
    <w:rsid w:val="00F511F0"/>
    <w:rPr>
      <w:rFonts w:ascii="Times New Roman" w:eastAsia="Times New Roman" w:hAnsi="Times New Roman" w:cs="Times New Roman"/>
      <w:sz w:val="24"/>
      <w:szCs w:val="24"/>
      <w:lang w:eastAsia="zh-CN"/>
    </w:rPr>
  </w:style>
  <w:style w:type="character" w:customStyle="1" w:styleId="Ttulo5Char">
    <w:name w:val="Título 5 Char"/>
    <w:link w:val="Ttulo5"/>
    <w:rsid w:val="00F511F0"/>
    <w:rPr>
      <w:rFonts w:ascii="Times New Roman" w:eastAsia="Times New Roman" w:hAnsi="Times New Roman"/>
      <w:b/>
      <w:lang w:val="x-none" w:eastAsia="zh-CN"/>
    </w:rPr>
  </w:style>
  <w:style w:type="paragraph" w:styleId="Textodenotadefim">
    <w:name w:val="endnote text"/>
    <w:basedOn w:val="Normal"/>
    <w:link w:val="TextodenotadefimChar"/>
    <w:rsid w:val="00F511F0"/>
    <w:pPr>
      <w:suppressAutoHyphens/>
      <w:spacing w:after="0" w:line="240" w:lineRule="auto"/>
    </w:pPr>
    <w:rPr>
      <w:rFonts w:ascii="Times New Roman" w:eastAsia="Times New Roman" w:hAnsi="Times New Roman"/>
      <w:sz w:val="20"/>
      <w:szCs w:val="20"/>
      <w:lang w:val="x-none" w:eastAsia="zh-CN"/>
    </w:rPr>
  </w:style>
  <w:style w:type="character" w:customStyle="1" w:styleId="TextodenotadefimChar">
    <w:name w:val="Texto de nota de fim Char"/>
    <w:link w:val="Textodenotadefim"/>
    <w:rsid w:val="00F511F0"/>
    <w:rPr>
      <w:rFonts w:ascii="Times New Roman" w:eastAsia="Times New Roman" w:hAnsi="Times New Roman" w:cs="Times New Roman"/>
      <w:sz w:val="20"/>
      <w:szCs w:val="20"/>
      <w:lang w:eastAsia="zh-CN"/>
    </w:rPr>
  </w:style>
  <w:style w:type="paragraph" w:customStyle="1" w:styleId="ListaColorida-nfase11">
    <w:name w:val="Lista Colorida - Ênfase 11"/>
    <w:basedOn w:val="Normal"/>
    <w:qFormat/>
    <w:rsid w:val="00BB7CED"/>
    <w:pPr>
      <w:ind w:left="720"/>
      <w:contextualSpacing/>
    </w:pPr>
  </w:style>
  <w:style w:type="paragraph" w:styleId="NormalWeb">
    <w:name w:val="Normal (Web)"/>
    <w:basedOn w:val="Normal"/>
    <w:uiPriority w:val="99"/>
    <w:unhideWhenUsed/>
    <w:rsid w:val="00AA0755"/>
    <w:pPr>
      <w:spacing w:before="100" w:beforeAutospacing="1" w:after="100" w:afterAutospacing="1" w:line="240" w:lineRule="auto"/>
    </w:pPr>
    <w:rPr>
      <w:rFonts w:ascii="Times New Roman" w:hAnsi="Times New Roman"/>
      <w:sz w:val="24"/>
      <w:szCs w:val="24"/>
      <w:lang w:eastAsia="pt-BR"/>
    </w:rPr>
  </w:style>
  <w:style w:type="table" w:styleId="Tabelacomgrade">
    <w:name w:val="Table Grid"/>
    <w:basedOn w:val="Tabelanormal"/>
    <w:uiPriority w:val="59"/>
    <w:rsid w:val="00BB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BE4E3C"/>
    <w:rPr>
      <w:rFonts w:ascii="Cambria" w:eastAsia="Times New Roman" w:hAnsi="Cambria" w:cs="Times New Roman"/>
      <w:b/>
      <w:bCs/>
      <w:color w:val="365F91"/>
      <w:sz w:val="28"/>
      <w:szCs w:val="28"/>
    </w:rPr>
  </w:style>
  <w:style w:type="paragraph" w:styleId="Recuodecorpodetexto2">
    <w:name w:val="Body Text Indent 2"/>
    <w:basedOn w:val="Normal"/>
    <w:link w:val="Recuodecorpodetexto2Char"/>
    <w:uiPriority w:val="99"/>
    <w:unhideWhenUsed/>
    <w:rsid w:val="00BE4E3C"/>
    <w:pPr>
      <w:spacing w:after="120" w:line="480" w:lineRule="auto"/>
      <w:ind w:left="283"/>
    </w:pPr>
  </w:style>
  <w:style w:type="character" w:customStyle="1" w:styleId="Recuodecorpodetexto2Char">
    <w:name w:val="Recuo de corpo de texto 2 Char"/>
    <w:basedOn w:val="Fontepargpadro"/>
    <w:link w:val="Recuodecorpodetexto2"/>
    <w:uiPriority w:val="99"/>
    <w:rsid w:val="00BE4E3C"/>
  </w:style>
  <w:style w:type="paragraph" w:styleId="Textoembloco">
    <w:name w:val="Block Text"/>
    <w:basedOn w:val="Normal"/>
    <w:link w:val="TextoemblocoChar"/>
    <w:rsid w:val="00BE4E3C"/>
    <w:pPr>
      <w:spacing w:after="0" w:line="240" w:lineRule="auto"/>
      <w:ind w:left="480" w:right="480"/>
    </w:pPr>
    <w:rPr>
      <w:rFonts w:ascii="Times New Roman" w:eastAsia="Times New Roman" w:hAnsi="Times New Roman"/>
      <w:b/>
      <w:szCs w:val="24"/>
      <w:lang w:val="en-US"/>
    </w:rPr>
  </w:style>
  <w:style w:type="paragraph" w:styleId="Textodebalo">
    <w:name w:val="Balloon Text"/>
    <w:basedOn w:val="Normal"/>
    <w:link w:val="TextodebaloChar"/>
    <w:uiPriority w:val="99"/>
    <w:semiHidden/>
    <w:unhideWhenUsed/>
    <w:rsid w:val="00077660"/>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077660"/>
    <w:rPr>
      <w:rFonts w:ascii="Tahoma" w:hAnsi="Tahoma" w:cs="Tahoma"/>
      <w:sz w:val="16"/>
      <w:szCs w:val="16"/>
    </w:rPr>
  </w:style>
  <w:style w:type="character" w:customStyle="1" w:styleId="WW8Num1z6">
    <w:name w:val="WW8Num1z6"/>
    <w:rsid w:val="009717FA"/>
  </w:style>
  <w:style w:type="paragraph" w:customStyle="1" w:styleId="ListParagraph1">
    <w:name w:val="List Paragraph1"/>
    <w:basedOn w:val="Normal"/>
    <w:rsid w:val="009717FA"/>
    <w:pPr>
      <w:suppressAutoHyphens/>
      <w:ind w:left="720"/>
      <w:contextualSpacing/>
    </w:pPr>
    <w:rPr>
      <w:lang w:eastAsia="zh-CN"/>
    </w:rPr>
  </w:style>
  <w:style w:type="character" w:styleId="Refdecomentrio">
    <w:name w:val="annotation reference"/>
    <w:uiPriority w:val="99"/>
    <w:semiHidden/>
    <w:unhideWhenUsed/>
    <w:rsid w:val="008A18F0"/>
    <w:rPr>
      <w:sz w:val="18"/>
      <w:szCs w:val="18"/>
    </w:rPr>
  </w:style>
  <w:style w:type="paragraph" w:styleId="Textodecomentrio">
    <w:name w:val="annotation text"/>
    <w:basedOn w:val="Normal"/>
    <w:link w:val="TextodecomentrioChar"/>
    <w:uiPriority w:val="99"/>
    <w:unhideWhenUsed/>
    <w:rsid w:val="008A18F0"/>
    <w:rPr>
      <w:sz w:val="24"/>
      <w:szCs w:val="24"/>
      <w:lang w:val="x-none" w:eastAsia="x-none"/>
    </w:rPr>
  </w:style>
  <w:style w:type="character" w:customStyle="1" w:styleId="TextodecomentrioChar">
    <w:name w:val="Texto de comentário Char"/>
    <w:link w:val="Textodecomentrio"/>
    <w:uiPriority w:val="99"/>
    <w:rsid w:val="008A18F0"/>
    <w:rPr>
      <w:sz w:val="24"/>
      <w:szCs w:val="24"/>
    </w:rPr>
  </w:style>
  <w:style w:type="paragraph" w:styleId="Assuntodocomentrio">
    <w:name w:val="annotation subject"/>
    <w:basedOn w:val="Textodecomentrio"/>
    <w:next w:val="Textodecomentrio"/>
    <w:link w:val="AssuntodocomentrioChar"/>
    <w:uiPriority w:val="99"/>
    <w:semiHidden/>
    <w:unhideWhenUsed/>
    <w:rsid w:val="008A18F0"/>
    <w:rPr>
      <w:b/>
      <w:bCs/>
    </w:rPr>
  </w:style>
  <w:style w:type="character" w:customStyle="1" w:styleId="AssuntodocomentrioChar">
    <w:name w:val="Assunto do comentário Char"/>
    <w:link w:val="Assuntodocomentrio"/>
    <w:uiPriority w:val="99"/>
    <w:semiHidden/>
    <w:rsid w:val="008A18F0"/>
    <w:rPr>
      <w:b/>
      <w:bCs/>
      <w:sz w:val="24"/>
      <w:szCs w:val="24"/>
    </w:rPr>
  </w:style>
  <w:style w:type="paragraph" w:styleId="PargrafodaLista">
    <w:name w:val="List Paragraph"/>
    <w:basedOn w:val="Normal"/>
    <w:link w:val="PargrafodaListaChar"/>
    <w:uiPriority w:val="1"/>
    <w:qFormat/>
    <w:rsid w:val="007778A5"/>
    <w:pPr>
      <w:ind w:left="708"/>
    </w:pPr>
  </w:style>
  <w:style w:type="paragraph" w:styleId="Cabealho">
    <w:name w:val="header"/>
    <w:basedOn w:val="Normal"/>
    <w:link w:val="CabealhoChar"/>
    <w:uiPriority w:val="99"/>
    <w:unhideWhenUsed/>
    <w:rsid w:val="00FE015E"/>
    <w:pPr>
      <w:tabs>
        <w:tab w:val="center" w:pos="4252"/>
        <w:tab w:val="right" w:pos="8504"/>
      </w:tabs>
    </w:pPr>
    <w:rPr>
      <w:lang w:val="x-none"/>
    </w:rPr>
  </w:style>
  <w:style w:type="character" w:customStyle="1" w:styleId="CabealhoChar">
    <w:name w:val="Cabeçalho Char"/>
    <w:link w:val="Cabealho"/>
    <w:uiPriority w:val="99"/>
    <w:rsid w:val="00FE015E"/>
    <w:rPr>
      <w:sz w:val="22"/>
      <w:szCs w:val="22"/>
      <w:lang w:eastAsia="en-US"/>
    </w:rPr>
  </w:style>
  <w:style w:type="paragraph" w:styleId="Rodap">
    <w:name w:val="footer"/>
    <w:basedOn w:val="Normal"/>
    <w:link w:val="RodapChar"/>
    <w:uiPriority w:val="99"/>
    <w:unhideWhenUsed/>
    <w:rsid w:val="00FE015E"/>
    <w:pPr>
      <w:tabs>
        <w:tab w:val="center" w:pos="4252"/>
        <w:tab w:val="right" w:pos="8504"/>
      </w:tabs>
    </w:pPr>
    <w:rPr>
      <w:lang w:val="x-none"/>
    </w:rPr>
  </w:style>
  <w:style w:type="character" w:customStyle="1" w:styleId="RodapChar">
    <w:name w:val="Rodapé Char"/>
    <w:link w:val="Rodap"/>
    <w:uiPriority w:val="99"/>
    <w:rsid w:val="00FE015E"/>
    <w:rPr>
      <w:sz w:val="22"/>
      <w:szCs w:val="22"/>
      <w:lang w:eastAsia="en-US"/>
    </w:rPr>
  </w:style>
  <w:style w:type="paragraph" w:styleId="SemEspaamento">
    <w:name w:val="No Spacing"/>
    <w:uiPriority w:val="1"/>
    <w:qFormat/>
    <w:rsid w:val="00D753B2"/>
    <w:pPr>
      <w:widowControl w:val="0"/>
    </w:pPr>
    <w:rPr>
      <w:rFonts w:ascii="Arial" w:eastAsia="Arial" w:hAnsi="Arial"/>
      <w:sz w:val="22"/>
      <w:szCs w:val="22"/>
      <w:lang w:val="en-US" w:eastAsia="en-US"/>
    </w:rPr>
  </w:style>
  <w:style w:type="paragraph" w:customStyle="1" w:styleId="Style21">
    <w:name w:val="Style21"/>
    <w:basedOn w:val="Normal"/>
    <w:rsid w:val="00A22BBB"/>
    <w:pPr>
      <w:widowControl w:val="0"/>
      <w:autoSpaceDE w:val="0"/>
      <w:autoSpaceDN w:val="0"/>
      <w:adjustRightInd w:val="0"/>
      <w:spacing w:after="0" w:line="240" w:lineRule="auto"/>
    </w:pPr>
    <w:rPr>
      <w:rFonts w:ascii="Cambria" w:eastAsia="Batang" w:hAnsi="Cambria"/>
      <w:sz w:val="24"/>
      <w:szCs w:val="24"/>
      <w:lang w:eastAsia="ko-KR"/>
    </w:rPr>
  </w:style>
  <w:style w:type="character" w:customStyle="1" w:styleId="TextoemblocoChar">
    <w:name w:val="Texto em bloco Char"/>
    <w:link w:val="Textoembloco"/>
    <w:locked/>
    <w:rsid w:val="00A22BBB"/>
    <w:rPr>
      <w:rFonts w:ascii="Times New Roman" w:eastAsia="Times New Roman" w:hAnsi="Times New Roman"/>
      <w:b/>
      <w:sz w:val="22"/>
      <w:szCs w:val="24"/>
      <w:lang w:val="en-US" w:eastAsia="en-US"/>
    </w:rPr>
  </w:style>
  <w:style w:type="character" w:customStyle="1" w:styleId="WW8Num1z2">
    <w:name w:val="WW8Num1z2"/>
    <w:rsid w:val="00171596"/>
    <w:rPr>
      <w:rFonts w:ascii="Courier New" w:hAnsi="Courier New" w:cs="Courier New" w:hint="default"/>
    </w:rPr>
  </w:style>
  <w:style w:type="paragraph" w:styleId="Reviso">
    <w:name w:val="Revision"/>
    <w:hidden/>
    <w:uiPriority w:val="99"/>
    <w:semiHidden/>
    <w:rsid w:val="00171596"/>
    <w:rPr>
      <w:sz w:val="22"/>
      <w:szCs w:val="22"/>
      <w:lang w:eastAsia="en-US"/>
    </w:rPr>
  </w:style>
  <w:style w:type="character" w:styleId="Hyperlink">
    <w:name w:val="Hyperlink"/>
    <w:uiPriority w:val="99"/>
    <w:semiHidden/>
    <w:unhideWhenUsed/>
    <w:rsid w:val="005B0F1C"/>
    <w:rPr>
      <w:color w:val="0000FF"/>
      <w:u w:val="single"/>
    </w:rPr>
  </w:style>
  <w:style w:type="paragraph" w:customStyle="1" w:styleId="Ttulo21">
    <w:name w:val="Título 21"/>
    <w:basedOn w:val="Normal"/>
    <w:uiPriority w:val="1"/>
    <w:qFormat/>
    <w:rsid w:val="00063FD8"/>
    <w:pPr>
      <w:widowControl w:val="0"/>
      <w:autoSpaceDE w:val="0"/>
      <w:autoSpaceDN w:val="0"/>
      <w:spacing w:after="0" w:line="240" w:lineRule="auto"/>
      <w:ind w:left="393"/>
      <w:outlineLvl w:val="2"/>
    </w:pPr>
    <w:rPr>
      <w:rFonts w:ascii="Arial" w:eastAsia="Arial" w:hAnsi="Arial" w:cs="Arial"/>
      <w:b/>
      <w:bCs/>
      <w:lang w:val="pt-PT" w:eastAsia="pt-PT" w:bidi="pt-PT"/>
    </w:rPr>
  </w:style>
  <w:style w:type="table" w:customStyle="1" w:styleId="TableNormal">
    <w:name w:val="Table Normal"/>
    <w:uiPriority w:val="2"/>
    <w:semiHidden/>
    <w:unhideWhenUsed/>
    <w:qFormat/>
    <w:rsid w:val="003A1BA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1BA1"/>
    <w:pPr>
      <w:widowControl w:val="0"/>
      <w:autoSpaceDE w:val="0"/>
      <w:autoSpaceDN w:val="0"/>
      <w:spacing w:after="0" w:line="240" w:lineRule="auto"/>
    </w:pPr>
    <w:rPr>
      <w:rFonts w:ascii="Arial" w:eastAsia="Arial" w:hAnsi="Arial" w:cs="Arial"/>
      <w:lang w:val="pt-PT" w:eastAsia="pt-PT" w:bidi="pt-PT"/>
    </w:rPr>
  </w:style>
  <w:style w:type="character" w:customStyle="1" w:styleId="PargrafodaListaChar">
    <w:name w:val="Parágrafo da Lista Char"/>
    <w:link w:val="PargrafodaLista"/>
    <w:uiPriority w:val="1"/>
    <w:locked/>
    <w:rsid w:val="00341D3E"/>
    <w:rPr>
      <w:sz w:val="22"/>
      <w:szCs w:val="22"/>
      <w:lang w:eastAsia="en-US"/>
    </w:rPr>
  </w:style>
  <w:style w:type="paragraph" w:styleId="Pr-formataoHTML">
    <w:name w:val="HTML Preformatted"/>
    <w:basedOn w:val="Normal"/>
    <w:link w:val="Pr-formataoHTMLChar"/>
    <w:uiPriority w:val="99"/>
    <w:unhideWhenUsed/>
    <w:rsid w:val="001B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1B4C2E"/>
    <w:rPr>
      <w:rFonts w:ascii="Courier New" w:eastAsia="Times New Roman" w:hAnsi="Courier New" w:cs="Courier New"/>
    </w:rPr>
  </w:style>
  <w:style w:type="character" w:customStyle="1" w:styleId="y2iqfc">
    <w:name w:val="y2iqfc"/>
    <w:basedOn w:val="Fontepargpadro"/>
    <w:rsid w:val="001B4C2E"/>
  </w:style>
  <w:style w:type="character" w:customStyle="1" w:styleId="Ttulo3Char">
    <w:name w:val="Título 3 Char"/>
    <w:link w:val="Ttulo3"/>
    <w:uiPriority w:val="9"/>
    <w:semiHidden/>
    <w:rsid w:val="001641B9"/>
    <w:rPr>
      <w:rFonts w:ascii="Calibri Light" w:eastAsia="Times New Roman" w:hAnsi="Calibri Light" w:cs="Times New Roman"/>
      <w:b/>
      <w:bCs/>
      <w:sz w:val="26"/>
      <w:szCs w:val="26"/>
      <w:lang w:eastAsia="en-US"/>
    </w:rPr>
  </w:style>
  <w:style w:type="character" w:customStyle="1" w:styleId="Ttulo2Char">
    <w:name w:val="Título 2 Char"/>
    <w:link w:val="Ttulo2"/>
    <w:uiPriority w:val="9"/>
    <w:semiHidden/>
    <w:rsid w:val="006E03C5"/>
    <w:rPr>
      <w:rFonts w:ascii="Calibri Light" w:eastAsia="Times New Roman" w:hAnsi="Calibri Light" w:cs="Times New Roman"/>
      <w:b/>
      <w:bCs/>
      <w:i/>
      <w:iCs/>
      <w:sz w:val="28"/>
      <w:szCs w:val="28"/>
      <w:lang w:eastAsia="en-US"/>
    </w:rPr>
  </w:style>
  <w:style w:type="character" w:styleId="Forte">
    <w:name w:val="Strong"/>
    <w:uiPriority w:val="22"/>
    <w:qFormat/>
    <w:rsid w:val="006408A7"/>
    <w:rPr>
      <w:b/>
      <w:bCs/>
    </w:rPr>
  </w:style>
  <w:style w:type="table" w:customStyle="1" w:styleId="TableNormal1">
    <w:name w:val="Table Normal1"/>
    <w:uiPriority w:val="2"/>
    <w:semiHidden/>
    <w:unhideWhenUsed/>
    <w:qFormat/>
    <w:rsid w:val="000E5D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Heading31">
    <w:name w:val="Heading 31"/>
    <w:basedOn w:val="Normal"/>
    <w:uiPriority w:val="1"/>
    <w:qFormat/>
    <w:rsid w:val="00FA606E"/>
    <w:pPr>
      <w:widowControl w:val="0"/>
      <w:autoSpaceDE w:val="0"/>
      <w:autoSpaceDN w:val="0"/>
      <w:spacing w:after="0" w:line="240" w:lineRule="auto"/>
      <w:ind w:left="260"/>
      <w:outlineLvl w:val="3"/>
    </w:pPr>
    <w:rPr>
      <w:rFonts w:ascii="Arial" w:eastAsia="Arial" w:hAnsi="Arial" w:cs="Arial"/>
      <w:b/>
      <w:bCs/>
      <w:sz w:val="20"/>
      <w:szCs w:val="20"/>
    </w:rPr>
  </w:style>
  <w:style w:type="paragraph" w:customStyle="1" w:styleId="Heading21">
    <w:name w:val="Heading 21"/>
    <w:basedOn w:val="Normal"/>
    <w:uiPriority w:val="1"/>
    <w:qFormat/>
    <w:rsid w:val="0071693C"/>
    <w:pPr>
      <w:widowControl w:val="0"/>
      <w:autoSpaceDE w:val="0"/>
      <w:autoSpaceDN w:val="0"/>
      <w:spacing w:after="0" w:line="240" w:lineRule="auto"/>
      <w:ind w:left="260"/>
      <w:outlineLvl w:val="2"/>
    </w:pPr>
    <w:rPr>
      <w:rFonts w:ascii="Arial" w:eastAsia="Arial" w:hAnsi="Arial" w:cs="Arial"/>
      <w:b/>
      <w:bCs/>
      <w:sz w:val="24"/>
      <w:szCs w:val="24"/>
    </w:rPr>
  </w:style>
  <w:style w:type="character" w:customStyle="1" w:styleId="tw4winMark">
    <w:name w:val="tw4winMark"/>
    <w:rsid w:val="00DF3C02"/>
    <w:rPr>
      <w:rFonts w:ascii="Courier New" w:hAnsi="Courier New" w:cs="Courier New" w:hint="default"/>
      <w:b w:val="0"/>
      <w:bCs w:val="0"/>
      <w:i w:val="0"/>
      <w:iCs w:val="0"/>
      <w:strike w:val="0"/>
      <w:dstrike w:val="0"/>
      <w:noProof/>
      <w:vanish/>
      <w:webHidden w:val="0"/>
      <w:color w:val="800080"/>
      <w:spacing w:val="0"/>
      <w:kern w:val="30"/>
      <w:sz w:val="18"/>
      <w:u w:val="none"/>
      <w:effect w:val="none"/>
      <w:vertAlign w:val="subscript"/>
      <w:specVanish w:val="0"/>
    </w:rPr>
  </w:style>
  <w:style w:type="paragraph" w:customStyle="1" w:styleId="Heading11">
    <w:name w:val="Heading 11"/>
    <w:basedOn w:val="Normal"/>
    <w:uiPriority w:val="1"/>
    <w:qFormat/>
    <w:rsid w:val="00DF3C02"/>
    <w:pPr>
      <w:widowControl w:val="0"/>
      <w:autoSpaceDE w:val="0"/>
      <w:autoSpaceDN w:val="0"/>
      <w:spacing w:before="125" w:after="0" w:line="240" w:lineRule="auto"/>
      <w:ind w:left="667" w:hanging="548"/>
      <w:outlineLvl w:val="1"/>
    </w:pPr>
    <w:rPr>
      <w:rFonts w:ascii="Arial" w:eastAsia="Arial" w:hAnsi="Arial" w:cs="Arial"/>
      <w:b/>
      <w:bCs/>
      <w:sz w:val="24"/>
      <w:szCs w:val="24"/>
    </w:rPr>
  </w:style>
  <w:style w:type="character" w:customStyle="1" w:styleId="Ttulo4Char">
    <w:name w:val="Título 4 Char"/>
    <w:basedOn w:val="Fontepargpadro"/>
    <w:link w:val="Ttulo4"/>
    <w:uiPriority w:val="9"/>
    <w:semiHidden/>
    <w:rsid w:val="00035B73"/>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270">
      <w:bodyDiv w:val="1"/>
      <w:marLeft w:val="0"/>
      <w:marRight w:val="0"/>
      <w:marTop w:val="0"/>
      <w:marBottom w:val="0"/>
      <w:divBdr>
        <w:top w:val="none" w:sz="0" w:space="0" w:color="auto"/>
        <w:left w:val="none" w:sz="0" w:space="0" w:color="auto"/>
        <w:bottom w:val="none" w:sz="0" w:space="0" w:color="auto"/>
        <w:right w:val="none" w:sz="0" w:space="0" w:color="auto"/>
      </w:divBdr>
    </w:div>
    <w:div w:id="2753622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4570608">
      <w:bodyDiv w:val="1"/>
      <w:marLeft w:val="0"/>
      <w:marRight w:val="0"/>
      <w:marTop w:val="0"/>
      <w:marBottom w:val="0"/>
      <w:divBdr>
        <w:top w:val="none" w:sz="0" w:space="0" w:color="auto"/>
        <w:left w:val="none" w:sz="0" w:space="0" w:color="auto"/>
        <w:bottom w:val="none" w:sz="0" w:space="0" w:color="auto"/>
        <w:right w:val="none" w:sz="0" w:space="0" w:color="auto"/>
      </w:divBdr>
    </w:div>
    <w:div w:id="72513090">
      <w:bodyDiv w:val="1"/>
      <w:marLeft w:val="0"/>
      <w:marRight w:val="0"/>
      <w:marTop w:val="0"/>
      <w:marBottom w:val="0"/>
      <w:divBdr>
        <w:top w:val="none" w:sz="0" w:space="0" w:color="auto"/>
        <w:left w:val="none" w:sz="0" w:space="0" w:color="auto"/>
        <w:bottom w:val="none" w:sz="0" w:space="0" w:color="auto"/>
        <w:right w:val="none" w:sz="0" w:space="0" w:color="auto"/>
      </w:divBdr>
    </w:div>
    <w:div w:id="84569895">
      <w:bodyDiv w:val="1"/>
      <w:marLeft w:val="0"/>
      <w:marRight w:val="0"/>
      <w:marTop w:val="0"/>
      <w:marBottom w:val="0"/>
      <w:divBdr>
        <w:top w:val="none" w:sz="0" w:space="0" w:color="auto"/>
        <w:left w:val="none" w:sz="0" w:space="0" w:color="auto"/>
        <w:bottom w:val="none" w:sz="0" w:space="0" w:color="auto"/>
        <w:right w:val="none" w:sz="0" w:space="0" w:color="auto"/>
      </w:divBdr>
    </w:div>
    <w:div w:id="114298724">
      <w:bodyDiv w:val="1"/>
      <w:marLeft w:val="0"/>
      <w:marRight w:val="0"/>
      <w:marTop w:val="0"/>
      <w:marBottom w:val="0"/>
      <w:divBdr>
        <w:top w:val="none" w:sz="0" w:space="0" w:color="auto"/>
        <w:left w:val="none" w:sz="0" w:space="0" w:color="auto"/>
        <w:bottom w:val="none" w:sz="0" w:space="0" w:color="auto"/>
        <w:right w:val="none" w:sz="0" w:space="0" w:color="auto"/>
      </w:divBdr>
    </w:div>
    <w:div w:id="137114291">
      <w:bodyDiv w:val="1"/>
      <w:marLeft w:val="0"/>
      <w:marRight w:val="0"/>
      <w:marTop w:val="0"/>
      <w:marBottom w:val="0"/>
      <w:divBdr>
        <w:top w:val="none" w:sz="0" w:space="0" w:color="auto"/>
        <w:left w:val="none" w:sz="0" w:space="0" w:color="auto"/>
        <w:bottom w:val="none" w:sz="0" w:space="0" w:color="auto"/>
        <w:right w:val="none" w:sz="0" w:space="0" w:color="auto"/>
      </w:divBdr>
    </w:div>
    <w:div w:id="137889725">
      <w:bodyDiv w:val="1"/>
      <w:marLeft w:val="0"/>
      <w:marRight w:val="0"/>
      <w:marTop w:val="0"/>
      <w:marBottom w:val="0"/>
      <w:divBdr>
        <w:top w:val="none" w:sz="0" w:space="0" w:color="auto"/>
        <w:left w:val="none" w:sz="0" w:space="0" w:color="auto"/>
        <w:bottom w:val="none" w:sz="0" w:space="0" w:color="auto"/>
        <w:right w:val="none" w:sz="0" w:space="0" w:color="auto"/>
      </w:divBdr>
    </w:div>
    <w:div w:id="163907625">
      <w:bodyDiv w:val="1"/>
      <w:marLeft w:val="0"/>
      <w:marRight w:val="0"/>
      <w:marTop w:val="0"/>
      <w:marBottom w:val="0"/>
      <w:divBdr>
        <w:top w:val="none" w:sz="0" w:space="0" w:color="auto"/>
        <w:left w:val="none" w:sz="0" w:space="0" w:color="auto"/>
        <w:bottom w:val="none" w:sz="0" w:space="0" w:color="auto"/>
        <w:right w:val="none" w:sz="0" w:space="0" w:color="auto"/>
      </w:divBdr>
    </w:div>
    <w:div w:id="168713106">
      <w:bodyDiv w:val="1"/>
      <w:marLeft w:val="0"/>
      <w:marRight w:val="0"/>
      <w:marTop w:val="0"/>
      <w:marBottom w:val="0"/>
      <w:divBdr>
        <w:top w:val="none" w:sz="0" w:space="0" w:color="auto"/>
        <w:left w:val="none" w:sz="0" w:space="0" w:color="auto"/>
        <w:bottom w:val="none" w:sz="0" w:space="0" w:color="auto"/>
        <w:right w:val="none" w:sz="0" w:space="0" w:color="auto"/>
      </w:divBdr>
    </w:div>
    <w:div w:id="264266349">
      <w:bodyDiv w:val="1"/>
      <w:marLeft w:val="0"/>
      <w:marRight w:val="0"/>
      <w:marTop w:val="0"/>
      <w:marBottom w:val="0"/>
      <w:divBdr>
        <w:top w:val="none" w:sz="0" w:space="0" w:color="auto"/>
        <w:left w:val="none" w:sz="0" w:space="0" w:color="auto"/>
        <w:bottom w:val="none" w:sz="0" w:space="0" w:color="auto"/>
        <w:right w:val="none" w:sz="0" w:space="0" w:color="auto"/>
      </w:divBdr>
    </w:div>
    <w:div w:id="271517294">
      <w:bodyDiv w:val="1"/>
      <w:marLeft w:val="0"/>
      <w:marRight w:val="0"/>
      <w:marTop w:val="0"/>
      <w:marBottom w:val="0"/>
      <w:divBdr>
        <w:top w:val="none" w:sz="0" w:space="0" w:color="auto"/>
        <w:left w:val="none" w:sz="0" w:space="0" w:color="auto"/>
        <w:bottom w:val="none" w:sz="0" w:space="0" w:color="auto"/>
        <w:right w:val="none" w:sz="0" w:space="0" w:color="auto"/>
      </w:divBdr>
    </w:div>
    <w:div w:id="319815998">
      <w:bodyDiv w:val="1"/>
      <w:marLeft w:val="0"/>
      <w:marRight w:val="0"/>
      <w:marTop w:val="0"/>
      <w:marBottom w:val="0"/>
      <w:divBdr>
        <w:top w:val="none" w:sz="0" w:space="0" w:color="auto"/>
        <w:left w:val="none" w:sz="0" w:space="0" w:color="auto"/>
        <w:bottom w:val="none" w:sz="0" w:space="0" w:color="auto"/>
        <w:right w:val="none" w:sz="0" w:space="0" w:color="auto"/>
      </w:divBdr>
    </w:div>
    <w:div w:id="335111857">
      <w:bodyDiv w:val="1"/>
      <w:marLeft w:val="0"/>
      <w:marRight w:val="0"/>
      <w:marTop w:val="0"/>
      <w:marBottom w:val="0"/>
      <w:divBdr>
        <w:top w:val="none" w:sz="0" w:space="0" w:color="auto"/>
        <w:left w:val="none" w:sz="0" w:space="0" w:color="auto"/>
        <w:bottom w:val="none" w:sz="0" w:space="0" w:color="auto"/>
        <w:right w:val="none" w:sz="0" w:space="0" w:color="auto"/>
      </w:divBdr>
    </w:div>
    <w:div w:id="338049860">
      <w:bodyDiv w:val="1"/>
      <w:marLeft w:val="0"/>
      <w:marRight w:val="0"/>
      <w:marTop w:val="0"/>
      <w:marBottom w:val="0"/>
      <w:divBdr>
        <w:top w:val="none" w:sz="0" w:space="0" w:color="auto"/>
        <w:left w:val="none" w:sz="0" w:space="0" w:color="auto"/>
        <w:bottom w:val="none" w:sz="0" w:space="0" w:color="auto"/>
        <w:right w:val="none" w:sz="0" w:space="0" w:color="auto"/>
      </w:divBdr>
    </w:div>
    <w:div w:id="351148289">
      <w:bodyDiv w:val="1"/>
      <w:marLeft w:val="0"/>
      <w:marRight w:val="0"/>
      <w:marTop w:val="0"/>
      <w:marBottom w:val="0"/>
      <w:divBdr>
        <w:top w:val="none" w:sz="0" w:space="0" w:color="auto"/>
        <w:left w:val="none" w:sz="0" w:space="0" w:color="auto"/>
        <w:bottom w:val="none" w:sz="0" w:space="0" w:color="auto"/>
        <w:right w:val="none" w:sz="0" w:space="0" w:color="auto"/>
      </w:divBdr>
    </w:div>
    <w:div w:id="352342167">
      <w:bodyDiv w:val="1"/>
      <w:marLeft w:val="0"/>
      <w:marRight w:val="0"/>
      <w:marTop w:val="0"/>
      <w:marBottom w:val="0"/>
      <w:divBdr>
        <w:top w:val="none" w:sz="0" w:space="0" w:color="auto"/>
        <w:left w:val="none" w:sz="0" w:space="0" w:color="auto"/>
        <w:bottom w:val="none" w:sz="0" w:space="0" w:color="auto"/>
        <w:right w:val="none" w:sz="0" w:space="0" w:color="auto"/>
      </w:divBdr>
    </w:div>
    <w:div w:id="362680354">
      <w:bodyDiv w:val="1"/>
      <w:marLeft w:val="0"/>
      <w:marRight w:val="0"/>
      <w:marTop w:val="0"/>
      <w:marBottom w:val="0"/>
      <w:divBdr>
        <w:top w:val="none" w:sz="0" w:space="0" w:color="auto"/>
        <w:left w:val="none" w:sz="0" w:space="0" w:color="auto"/>
        <w:bottom w:val="none" w:sz="0" w:space="0" w:color="auto"/>
        <w:right w:val="none" w:sz="0" w:space="0" w:color="auto"/>
      </w:divBdr>
    </w:div>
    <w:div w:id="366952796">
      <w:bodyDiv w:val="1"/>
      <w:marLeft w:val="0"/>
      <w:marRight w:val="0"/>
      <w:marTop w:val="0"/>
      <w:marBottom w:val="0"/>
      <w:divBdr>
        <w:top w:val="none" w:sz="0" w:space="0" w:color="auto"/>
        <w:left w:val="none" w:sz="0" w:space="0" w:color="auto"/>
        <w:bottom w:val="none" w:sz="0" w:space="0" w:color="auto"/>
        <w:right w:val="none" w:sz="0" w:space="0" w:color="auto"/>
      </w:divBdr>
    </w:div>
    <w:div w:id="383600395">
      <w:bodyDiv w:val="1"/>
      <w:marLeft w:val="0"/>
      <w:marRight w:val="0"/>
      <w:marTop w:val="0"/>
      <w:marBottom w:val="0"/>
      <w:divBdr>
        <w:top w:val="none" w:sz="0" w:space="0" w:color="auto"/>
        <w:left w:val="none" w:sz="0" w:space="0" w:color="auto"/>
        <w:bottom w:val="none" w:sz="0" w:space="0" w:color="auto"/>
        <w:right w:val="none" w:sz="0" w:space="0" w:color="auto"/>
      </w:divBdr>
    </w:div>
    <w:div w:id="388262136">
      <w:bodyDiv w:val="1"/>
      <w:marLeft w:val="0"/>
      <w:marRight w:val="0"/>
      <w:marTop w:val="0"/>
      <w:marBottom w:val="0"/>
      <w:divBdr>
        <w:top w:val="none" w:sz="0" w:space="0" w:color="auto"/>
        <w:left w:val="none" w:sz="0" w:space="0" w:color="auto"/>
        <w:bottom w:val="none" w:sz="0" w:space="0" w:color="auto"/>
        <w:right w:val="none" w:sz="0" w:space="0" w:color="auto"/>
      </w:divBdr>
    </w:div>
    <w:div w:id="394622430">
      <w:bodyDiv w:val="1"/>
      <w:marLeft w:val="0"/>
      <w:marRight w:val="0"/>
      <w:marTop w:val="0"/>
      <w:marBottom w:val="0"/>
      <w:divBdr>
        <w:top w:val="none" w:sz="0" w:space="0" w:color="auto"/>
        <w:left w:val="none" w:sz="0" w:space="0" w:color="auto"/>
        <w:bottom w:val="none" w:sz="0" w:space="0" w:color="auto"/>
        <w:right w:val="none" w:sz="0" w:space="0" w:color="auto"/>
      </w:divBdr>
    </w:div>
    <w:div w:id="406343900">
      <w:bodyDiv w:val="1"/>
      <w:marLeft w:val="0"/>
      <w:marRight w:val="0"/>
      <w:marTop w:val="0"/>
      <w:marBottom w:val="0"/>
      <w:divBdr>
        <w:top w:val="none" w:sz="0" w:space="0" w:color="auto"/>
        <w:left w:val="none" w:sz="0" w:space="0" w:color="auto"/>
        <w:bottom w:val="none" w:sz="0" w:space="0" w:color="auto"/>
        <w:right w:val="none" w:sz="0" w:space="0" w:color="auto"/>
      </w:divBdr>
    </w:div>
    <w:div w:id="413086359">
      <w:bodyDiv w:val="1"/>
      <w:marLeft w:val="0"/>
      <w:marRight w:val="0"/>
      <w:marTop w:val="0"/>
      <w:marBottom w:val="0"/>
      <w:divBdr>
        <w:top w:val="none" w:sz="0" w:space="0" w:color="auto"/>
        <w:left w:val="none" w:sz="0" w:space="0" w:color="auto"/>
        <w:bottom w:val="none" w:sz="0" w:space="0" w:color="auto"/>
        <w:right w:val="none" w:sz="0" w:space="0" w:color="auto"/>
      </w:divBdr>
    </w:div>
    <w:div w:id="467015048">
      <w:bodyDiv w:val="1"/>
      <w:marLeft w:val="0"/>
      <w:marRight w:val="0"/>
      <w:marTop w:val="0"/>
      <w:marBottom w:val="0"/>
      <w:divBdr>
        <w:top w:val="none" w:sz="0" w:space="0" w:color="auto"/>
        <w:left w:val="none" w:sz="0" w:space="0" w:color="auto"/>
        <w:bottom w:val="none" w:sz="0" w:space="0" w:color="auto"/>
        <w:right w:val="none" w:sz="0" w:space="0" w:color="auto"/>
      </w:divBdr>
    </w:div>
    <w:div w:id="487592718">
      <w:bodyDiv w:val="1"/>
      <w:marLeft w:val="0"/>
      <w:marRight w:val="0"/>
      <w:marTop w:val="0"/>
      <w:marBottom w:val="0"/>
      <w:divBdr>
        <w:top w:val="none" w:sz="0" w:space="0" w:color="auto"/>
        <w:left w:val="none" w:sz="0" w:space="0" w:color="auto"/>
        <w:bottom w:val="none" w:sz="0" w:space="0" w:color="auto"/>
        <w:right w:val="none" w:sz="0" w:space="0" w:color="auto"/>
      </w:divBdr>
    </w:div>
    <w:div w:id="492063196">
      <w:bodyDiv w:val="1"/>
      <w:marLeft w:val="0"/>
      <w:marRight w:val="0"/>
      <w:marTop w:val="0"/>
      <w:marBottom w:val="0"/>
      <w:divBdr>
        <w:top w:val="none" w:sz="0" w:space="0" w:color="auto"/>
        <w:left w:val="none" w:sz="0" w:space="0" w:color="auto"/>
        <w:bottom w:val="none" w:sz="0" w:space="0" w:color="auto"/>
        <w:right w:val="none" w:sz="0" w:space="0" w:color="auto"/>
      </w:divBdr>
    </w:div>
    <w:div w:id="508063917">
      <w:bodyDiv w:val="1"/>
      <w:marLeft w:val="0"/>
      <w:marRight w:val="0"/>
      <w:marTop w:val="0"/>
      <w:marBottom w:val="0"/>
      <w:divBdr>
        <w:top w:val="none" w:sz="0" w:space="0" w:color="auto"/>
        <w:left w:val="none" w:sz="0" w:space="0" w:color="auto"/>
        <w:bottom w:val="none" w:sz="0" w:space="0" w:color="auto"/>
        <w:right w:val="none" w:sz="0" w:space="0" w:color="auto"/>
      </w:divBdr>
    </w:div>
    <w:div w:id="511989269">
      <w:bodyDiv w:val="1"/>
      <w:marLeft w:val="0"/>
      <w:marRight w:val="0"/>
      <w:marTop w:val="0"/>
      <w:marBottom w:val="0"/>
      <w:divBdr>
        <w:top w:val="none" w:sz="0" w:space="0" w:color="auto"/>
        <w:left w:val="none" w:sz="0" w:space="0" w:color="auto"/>
        <w:bottom w:val="none" w:sz="0" w:space="0" w:color="auto"/>
        <w:right w:val="none" w:sz="0" w:space="0" w:color="auto"/>
      </w:divBdr>
    </w:div>
    <w:div w:id="550000489">
      <w:bodyDiv w:val="1"/>
      <w:marLeft w:val="0"/>
      <w:marRight w:val="0"/>
      <w:marTop w:val="0"/>
      <w:marBottom w:val="0"/>
      <w:divBdr>
        <w:top w:val="none" w:sz="0" w:space="0" w:color="auto"/>
        <w:left w:val="none" w:sz="0" w:space="0" w:color="auto"/>
        <w:bottom w:val="none" w:sz="0" w:space="0" w:color="auto"/>
        <w:right w:val="none" w:sz="0" w:space="0" w:color="auto"/>
      </w:divBdr>
    </w:div>
    <w:div w:id="682173454">
      <w:bodyDiv w:val="1"/>
      <w:marLeft w:val="0"/>
      <w:marRight w:val="0"/>
      <w:marTop w:val="0"/>
      <w:marBottom w:val="0"/>
      <w:divBdr>
        <w:top w:val="none" w:sz="0" w:space="0" w:color="auto"/>
        <w:left w:val="none" w:sz="0" w:space="0" w:color="auto"/>
        <w:bottom w:val="none" w:sz="0" w:space="0" w:color="auto"/>
        <w:right w:val="none" w:sz="0" w:space="0" w:color="auto"/>
      </w:divBdr>
    </w:div>
    <w:div w:id="683939097">
      <w:bodyDiv w:val="1"/>
      <w:marLeft w:val="0"/>
      <w:marRight w:val="0"/>
      <w:marTop w:val="0"/>
      <w:marBottom w:val="0"/>
      <w:divBdr>
        <w:top w:val="none" w:sz="0" w:space="0" w:color="auto"/>
        <w:left w:val="none" w:sz="0" w:space="0" w:color="auto"/>
        <w:bottom w:val="none" w:sz="0" w:space="0" w:color="auto"/>
        <w:right w:val="none" w:sz="0" w:space="0" w:color="auto"/>
      </w:divBdr>
    </w:div>
    <w:div w:id="702511141">
      <w:bodyDiv w:val="1"/>
      <w:marLeft w:val="0"/>
      <w:marRight w:val="0"/>
      <w:marTop w:val="0"/>
      <w:marBottom w:val="0"/>
      <w:divBdr>
        <w:top w:val="none" w:sz="0" w:space="0" w:color="auto"/>
        <w:left w:val="none" w:sz="0" w:space="0" w:color="auto"/>
        <w:bottom w:val="none" w:sz="0" w:space="0" w:color="auto"/>
        <w:right w:val="none" w:sz="0" w:space="0" w:color="auto"/>
      </w:divBdr>
    </w:div>
    <w:div w:id="717822566">
      <w:bodyDiv w:val="1"/>
      <w:marLeft w:val="0"/>
      <w:marRight w:val="0"/>
      <w:marTop w:val="0"/>
      <w:marBottom w:val="0"/>
      <w:divBdr>
        <w:top w:val="none" w:sz="0" w:space="0" w:color="auto"/>
        <w:left w:val="none" w:sz="0" w:space="0" w:color="auto"/>
        <w:bottom w:val="none" w:sz="0" w:space="0" w:color="auto"/>
        <w:right w:val="none" w:sz="0" w:space="0" w:color="auto"/>
      </w:divBdr>
    </w:div>
    <w:div w:id="720052743">
      <w:bodyDiv w:val="1"/>
      <w:marLeft w:val="0"/>
      <w:marRight w:val="0"/>
      <w:marTop w:val="0"/>
      <w:marBottom w:val="0"/>
      <w:divBdr>
        <w:top w:val="none" w:sz="0" w:space="0" w:color="auto"/>
        <w:left w:val="none" w:sz="0" w:space="0" w:color="auto"/>
        <w:bottom w:val="none" w:sz="0" w:space="0" w:color="auto"/>
        <w:right w:val="none" w:sz="0" w:space="0" w:color="auto"/>
      </w:divBdr>
    </w:div>
    <w:div w:id="779377431">
      <w:bodyDiv w:val="1"/>
      <w:marLeft w:val="0"/>
      <w:marRight w:val="0"/>
      <w:marTop w:val="0"/>
      <w:marBottom w:val="0"/>
      <w:divBdr>
        <w:top w:val="none" w:sz="0" w:space="0" w:color="auto"/>
        <w:left w:val="none" w:sz="0" w:space="0" w:color="auto"/>
        <w:bottom w:val="none" w:sz="0" w:space="0" w:color="auto"/>
        <w:right w:val="none" w:sz="0" w:space="0" w:color="auto"/>
      </w:divBdr>
    </w:div>
    <w:div w:id="789666138">
      <w:bodyDiv w:val="1"/>
      <w:marLeft w:val="0"/>
      <w:marRight w:val="0"/>
      <w:marTop w:val="0"/>
      <w:marBottom w:val="0"/>
      <w:divBdr>
        <w:top w:val="none" w:sz="0" w:space="0" w:color="auto"/>
        <w:left w:val="none" w:sz="0" w:space="0" w:color="auto"/>
        <w:bottom w:val="none" w:sz="0" w:space="0" w:color="auto"/>
        <w:right w:val="none" w:sz="0" w:space="0" w:color="auto"/>
      </w:divBdr>
    </w:div>
    <w:div w:id="793713078">
      <w:bodyDiv w:val="1"/>
      <w:marLeft w:val="0"/>
      <w:marRight w:val="0"/>
      <w:marTop w:val="0"/>
      <w:marBottom w:val="0"/>
      <w:divBdr>
        <w:top w:val="none" w:sz="0" w:space="0" w:color="auto"/>
        <w:left w:val="none" w:sz="0" w:space="0" w:color="auto"/>
        <w:bottom w:val="none" w:sz="0" w:space="0" w:color="auto"/>
        <w:right w:val="none" w:sz="0" w:space="0" w:color="auto"/>
      </w:divBdr>
    </w:div>
    <w:div w:id="798646492">
      <w:bodyDiv w:val="1"/>
      <w:marLeft w:val="0"/>
      <w:marRight w:val="0"/>
      <w:marTop w:val="0"/>
      <w:marBottom w:val="0"/>
      <w:divBdr>
        <w:top w:val="none" w:sz="0" w:space="0" w:color="auto"/>
        <w:left w:val="none" w:sz="0" w:space="0" w:color="auto"/>
        <w:bottom w:val="none" w:sz="0" w:space="0" w:color="auto"/>
        <w:right w:val="none" w:sz="0" w:space="0" w:color="auto"/>
      </w:divBdr>
    </w:div>
    <w:div w:id="822625077">
      <w:bodyDiv w:val="1"/>
      <w:marLeft w:val="0"/>
      <w:marRight w:val="0"/>
      <w:marTop w:val="0"/>
      <w:marBottom w:val="0"/>
      <w:divBdr>
        <w:top w:val="none" w:sz="0" w:space="0" w:color="auto"/>
        <w:left w:val="none" w:sz="0" w:space="0" w:color="auto"/>
        <w:bottom w:val="none" w:sz="0" w:space="0" w:color="auto"/>
        <w:right w:val="none" w:sz="0" w:space="0" w:color="auto"/>
      </w:divBdr>
    </w:div>
    <w:div w:id="843782117">
      <w:bodyDiv w:val="1"/>
      <w:marLeft w:val="0"/>
      <w:marRight w:val="0"/>
      <w:marTop w:val="0"/>
      <w:marBottom w:val="0"/>
      <w:divBdr>
        <w:top w:val="none" w:sz="0" w:space="0" w:color="auto"/>
        <w:left w:val="none" w:sz="0" w:space="0" w:color="auto"/>
        <w:bottom w:val="none" w:sz="0" w:space="0" w:color="auto"/>
        <w:right w:val="none" w:sz="0" w:space="0" w:color="auto"/>
      </w:divBdr>
    </w:div>
    <w:div w:id="874389560">
      <w:bodyDiv w:val="1"/>
      <w:marLeft w:val="0"/>
      <w:marRight w:val="0"/>
      <w:marTop w:val="0"/>
      <w:marBottom w:val="0"/>
      <w:divBdr>
        <w:top w:val="none" w:sz="0" w:space="0" w:color="auto"/>
        <w:left w:val="none" w:sz="0" w:space="0" w:color="auto"/>
        <w:bottom w:val="none" w:sz="0" w:space="0" w:color="auto"/>
        <w:right w:val="none" w:sz="0" w:space="0" w:color="auto"/>
      </w:divBdr>
    </w:div>
    <w:div w:id="887423550">
      <w:bodyDiv w:val="1"/>
      <w:marLeft w:val="0"/>
      <w:marRight w:val="0"/>
      <w:marTop w:val="0"/>
      <w:marBottom w:val="0"/>
      <w:divBdr>
        <w:top w:val="none" w:sz="0" w:space="0" w:color="auto"/>
        <w:left w:val="none" w:sz="0" w:space="0" w:color="auto"/>
        <w:bottom w:val="none" w:sz="0" w:space="0" w:color="auto"/>
        <w:right w:val="none" w:sz="0" w:space="0" w:color="auto"/>
      </w:divBdr>
    </w:div>
    <w:div w:id="981235288">
      <w:bodyDiv w:val="1"/>
      <w:marLeft w:val="0"/>
      <w:marRight w:val="0"/>
      <w:marTop w:val="0"/>
      <w:marBottom w:val="0"/>
      <w:divBdr>
        <w:top w:val="none" w:sz="0" w:space="0" w:color="auto"/>
        <w:left w:val="none" w:sz="0" w:space="0" w:color="auto"/>
        <w:bottom w:val="none" w:sz="0" w:space="0" w:color="auto"/>
        <w:right w:val="none" w:sz="0" w:space="0" w:color="auto"/>
      </w:divBdr>
    </w:div>
    <w:div w:id="993491472">
      <w:bodyDiv w:val="1"/>
      <w:marLeft w:val="0"/>
      <w:marRight w:val="0"/>
      <w:marTop w:val="0"/>
      <w:marBottom w:val="0"/>
      <w:divBdr>
        <w:top w:val="none" w:sz="0" w:space="0" w:color="auto"/>
        <w:left w:val="none" w:sz="0" w:space="0" w:color="auto"/>
        <w:bottom w:val="none" w:sz="0" w:space="0" w:color="auto"/>
        <w:right w:val="none" w:sz="0" w:space="0" w:color="auto"/>
      </w:divBdr>
    </w:div>
    <w:div w:id="1024089208">
      <w:bodyDiv w:val="1"/>
      <w:marLeft w:val="0"/>
      <w:marRight w:val="0"/>
      <w:marTop w:val="0"/>
      <w:marBottom w:val="0"/>
      <w:divBdr>
        <w:top w:val="none" w:sz="0" w:space="0" w:color="auto"/>
        <w:left w:val="none" w:sz="0" w:space="0" w:color="auto"/>
        <w:bottom w:val="none" w:sz="0" w:space="0" w:color="auto"/>
        <w:right w:val="none" w:sz="0" w:space="0" w:color="auto"/>
      </w:divBdr>
    </w:div>
    <w:div w:id="1113130780">
      <w:bodyDiv w:val="1"/>
      <w:marLeft w:val="0"/>
      <w:marRight w:val="0"/>
      <w:marTop w:val="0"/>
      <w:marBottom w:val="0"/>
      <w:divBdr>
        <w:top w:val="none" w:sz="0" w:space="0" w:color="auto"/>
        <w:left w:val="none" w:sz="0" w:space="0" w:color="auto"/>
        <w:bottom w:val="none" w:sz="0" w:space="0" w:color="auto"/>
        <w:right w:val="none" w:sz="0" w:space="0" w:color="auto"/>
      </w:divBdr>
    </w:div>
    <w:div w:id="1135565080">
      <w:bodyDiv w:val="1"/>
      <w:marLeft w:val="0"/>
      <w:marRight w:val="0"/>
      <w:marTop w:val="0"/>
      <w:marBottom w:val="0"/>
      <w:divBdr>
        <w:top w:val="none" w:sz="0" w:space="0" w:color="auto"/>
        <w:left w:val="none" w:sz="0" w:space="0" w:color="auto"/>
        <w:bottom w:val="none" w:sz="0" w:space="0" w:color="auto"/>
        <w:right w:val="none" w:sz="0" w:space="0" w:color="auto"/>
      </w:divBdr>
    </w:div>
    <w:div w:id="1174568704">
      <w:bodyDiv w:val="1"/>
      <w:marLeft w:val="0"/>
      <w:marRight w:val="0"/>
      <w:marTop w:val="0"/>
      <w:marBottom w:val="0"/>
      <w:divBdr>
        <w:top w:val="none" w:sz="0" w:space="0" w:color="auto"/>
        <w:left w:val="none" w:sz="0" w:space="0" w:color="auto"/>
        <w:bottom w:val="none" w:sz="0" w:space="0" w:color="auto"/>
        <w:right w:val="none" w:sz="0" w:space="0" w:color="auto"/>
      </w:divBdr>
    </w:div>
    <w:div w:id="1338269595">
      <w:bodyDiv w:val="1"/>
      <w:marLeft w:val="0"/>
      <w:marRight w:val="0"/>
      <w:marTop w:val="0"/>
      <w:marBottom w:val="0"/>
      <w:divBdr>
        <w:top w:val="none" w:sz="0" w:space="0" w:color="auto"/>
        <w:left w:val="none" w:sz="0" w:space="0" w:color="auto"/>
        <w:bottom w:val="none" w:sz="0" w:space="0" w:color="auto"/>
        <w:right w:val="none" w:sz="0" w:space="0" w:color="auto"/>
      </w:divBdr>
    </w:div>
    <w:div w:id="1344553294">
      <w:bodyDiv w:val="1"/>
      <w:marLeft w:val="0"/>
      <w:marRight w:val="0"/>
      <w:marTop w:val="0"/>
      <w:marBottom w:val="0"/>
      <w:divBdr>
        <w:top w:val="none" w:sz="0" w:space="0" w:color="auto"/>
        <w:left w:val="none" w:sz="0" w:space="0" w:color="auto"/>
        <w:bottom w:val="none" w:sz="0" w:space="0" w:color="auto"/>
        <w:right w:val="none" w:sz="0" w:space="0" w:color="auto"/>
      </w:divBdr>
    </w:div>
    <w:div w:id="1439176378">
      <w:bodyDiv w:val="1"/>
      <w:marLeft w:val="0"/>
      <w:marRight w:val="0"/>
      <w:marTop w:val="0"/>
      <w:marBottom w:val="0"/>
      <w:divBdr>
        <w:top w:val="none" w:sz="0" w:space="0" w:color="auto"/>
        <w:left w:val="none" w:sz="0" w:space="0" w:color="auto"/>
        <w:bottom w:val="none" w:sz="0" w:space="0" w:color="auto"/>
        <w:right w:val="none" w:sz="0" w:space="0" w:color="auto"/>
      </w:divBdr>
    </w:div>
    <w:div w:id="1439908358">
      <w:bodyDiv w:val="1"/>
      <w:marLeft w:val="0"/>
      <w:marRight w:val="0"/>
      <w:marTop w:val="0"/>
      <w:marBottom w:val="0"/>
      <w:divBdr>
        <w:top w:val="none" w:sz="0" w:space="0" w:color="auto"/>
        <w:left w:val="none" w:sz="0" w:space="0" w:color="auto"/>
        <w:bottom w:val="none" w:sz="0" w:space="0" w:color="auto"/>
        <w:right w:val="none" w:sz="0" w:space="0" w:color="auto"/>
      </w:divBdr>
    </w:div>
    <w:div w:id="1444422994">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
    <w:div w:id="1479301719">
      <w:bodyDiv w:val="1"/>
      <w:marLeft w:val="0"/>
      <w:marRight w:val="0"/>
      <w:marTop w:val="0"/>
      <w:marBottom w:val="0"/>
      <w:divBdr>
        <w:top w:val="none" w:sz="0" w:space="0" w:color="auto"/>
        <w:left w:val="none" w:sz="0" w:space="0" w:color="auto"/>
        <w:bottom w:val="none" w:sz="0" w:space="0" w:color="auto"/>
        <w:right w:val="none" w:sz="0" w:space="0" w:color="auto"/>
      </w:divBdr>
    </w:div>
    <w:div w:id="1502768488">
      <w:bodyDiv w:val="1"/>
      <w:marLeft w:val="0"/>
      <w:marRight w:val="0"/>
      <w:marTop w:val="0"/>
      <w:marBottom w:val="0"/>
      <w:divBdr>
        <w:top w:val="none" w:sz="0" w:space="0" w:color="auto"/>
        <w:left w:val="none" w:sz="0" w:space="0" w:color="auto"/>
        <w:bottom w:val="none" w:sz="0" w:space="0" w:color="auto"/>
        <w:right w:val="none" w:sz="0" w:space="0" w:color="auto"/>
      </w:divBdr>
    </w:div>
    <w:div w:id="1519734923">
      <w:bodyDiv w:val="1"/>
      <w:marLeft w:val="0"/>
      <w:marRight w:val="0"/>
      <w:marTop w:val="0"/>
      <w:marBottom w:val="0"/>
      <w:divBdr>
        <w:top w:val="none" w:sz="0" w:space="0" w:color="auto"/>
        <w:left w:val="none" w:sz="0" w:space="0" w:color="auto"/>
        <w:bottom w:val="none" w:sz="0" w:space="0" w:color="auto"/>
        <w:right w:val="none" w:sz="0" w:space="0" w:color="auto"/>
      </w:divBdr>
    </w:div>
    <w:div w:id="1524979093">
      <w:bodyDiv w:val="1"/>
      <w:marLeft w:val="0"/>
      <w:marRight w:val="0"/>
      <w:marTop w:val="0"/>
      <w:marBottom w:val="0"/>
      <w:divBdr>
        <w:top w:val="none" w:sz="0" w:space="0" w:color="auto"/>
        <w:left w:val="none" w:sz="0" w:space="0" w:color="auto"/>
        <w:bottom w:val="none" w:sz="0" w:space="0" w:color="auto"/>
        <w:right w:val="none" w:sz="0" w:space="0" w:color="auto"/>
      </w:divBdr>
    </w:div>
    <w:div w:id="1525482536">
      <w:bodyDiv w:val="1"/>
      <w:marLeft w:val="0"/>
      <w:marRight w:val="0"/>
      <w:marTop w:val="0"/>
      <w:marBottom w:val="0"/>
      <w:divBdr>
        <w:top w:val="none" w:sz="0" w:space="0" w:color="auto"/>
        <w:left w:val="none" w:sz="0" w:space="0" w:color="auto"/>
        <w:bottom w:val="none" w:sz="0" w:space="0" w:color="auto"/>
        <w:right w:val="none" w:sz="0" w:space="0" w:color="auto"/>
      </w:divBdr>
    </w:div>
    <w:div w:id="1565603260">
      <w:bodyDiv w:val="1"/>
      <w:marLeft w:val="0"/>
      <w:marRight w:val="0"/>
      <w:marTop w:val="0"/>
      <w:marBottom w:val="0"/>
      <w:divBdr>
        <w:top w:val="none" w:sz="0" w:space="0" w:color="auto"/>
        <w:left w:val="none" w:sz="0" w:space="0" w:color="auto"/>
        <w:bottom w:val="none" w:sz="0" w:space="0" w:color="auto"/>
        <w:right w:val="none" w:sz="0" w:space="0" w:color="auto"/>
      </w:divBdr>
    </w:div>
    <w:div w:id="1569264870">
      <w:bodyDiv w:val="1"/>
      <w:marLeft w:val="0"/>
      <w:marRight w:val="0"/>
      <w:marTop w:val="0"/>
      <w:marBottom w:val="0"/>
      <w:divBdr>
        <w:top w:val="none" w:sz="0" w:space="0" w:color="auto"/>
        <w:left w:val="none" w:sz="0" w:space="0" w:color="auto"/>
        <w:bottom w:val="none" w:sz="0" w:space="0" w:color="auto"/>
        <w:right w:val="none" w:sz="0" w:space="0" w:color="auto"/>
      </w:divBdr>
    </w:div>
    <w:div w:id="1580673645">
      <w:bodyDiv w:val="1"/>
      <w:marLeft w:val="0"/>
      <w:marRight w:val="0"/>
      <w:marTop w:val="0"/>
      <w:marBottom w:val="0"/>
      <w:divBdr>
        <w:top w:val="none" w:sz="0" w:space="0" w:color="auto"/>
        <w:left w:val="none" w:sz="0" w:space="0" w:color="auto"/>
        <w:bottom w:val="none" w:sz="0" w:space="0" w:color="auto"/>
        <w:right w:val="none" w:sz="0" w:space="0" w:color="auto"/>
      </w:divBdr>
    </w:div>
    <w:div w:id="1611165802">
      <w:bodyDiv w:val="1"/>
      <w:marLeft w:val="0"/>
      <w:marRight w:val="0"/>
      <w:marTop w:val="0"/>
      <w:marBottom w:val="0"/>
      <w:divBdr>
        <w:top w:val="none" w:sz="0" w:space="0" w:color="auto"/>
        <w:left w:val="none" w:sz="0" w:space="0" w:color="auto"/>
        <w:bottom w:val="none" w:sz="0" w:space="0" w:color="auto"/>
        <w:right w:val="none" w:sz="0" w:space="0" w:color="auto"/>
      </w:divBdr>
    </w:div>
    <w:div w:id="1627084690">
      <w:bodyDiv w:val="1"/>
      <w:marLeft w:val="0"/>
      <w:marRight w:val="0"/>
      <w:marTop w:val="0"/>
      <w:marBottom w:val="0"/>
      <w:divBdr>
        <w:top w:val="none" w:sz="0" w:space="0" w:color="auto"/>
        <w:left w:val="none" w:sz="0" w:space="0" w:color="auto"/>
        <w:bottom w:val="none" w:sz="0" w:space="0" w:color="auto"/>
        <w:right w:val="none" w:sz="0" w:space="0" w:color="auto"/>
      </w:divBdr>
    </w:div>
    <w:div w:id="1716390879">
      <w:bodyDiv w:val="1"/>
      <w:marLeft w:val="0"/>
      <w:marRight w:val="0"/>
      <w:marTop w:val="0"/>
      <w:marBottom w:val="0"/>
      <w:divBdr>
        <w:top w:val="none" w:sz="0" w:space="0" w:color="auto"/>
        <w:left w:val="none" w:sz="0" w:space="0" w:color="auto"/>
        <w:bottom w:val="none" w:sz="0" w:space="0" w:color="auto"/>
        <w:right w:val="none" w:sz="0" w:space="0" w:color="auto"/>
      </w:divBdr>
    </w:div>
    <w:div w:id="1722246314">
      <w:bodyDiv w:val="1"/>
      <w:marLeft w:val="0"/>
      <w:marRight w:val="0"/>
      <w:marTop w:val="0"/>
      <w:marBottom w:val="0"/>
      <w:divBdr>
        <w:top w:val="none" w:sz="0" w:space="0" w:color="auto"/>
        <w:left w:val="none" w:sz="0" w:space="0" w:color="auto"/>
        <w:bottom w:val="none" w:sz="0" w:space="0" w:color="auto"/>
        <w:right w:val="none" w:sz="0" w:space="0" w:color="auto"/>
      </w:divBdr>
    </w:div>
    <w:div w:id="1748188556">
      <w:bodyDiv w:val="1"/>
      <w:marLeft w:val="0"/>
      <w:marRight w:val="0"/>
      <w:marTop w:val="0"/>
      <w:marBottom w:val="0"/>
      <w:divBdr>
        <w:top w:val="none" w:sz="0" w:space="0" w:color="auto"/>
        <w:left w:val="none" w:sz="0" w:space="0" w:color="auto"/>
        <w:bottom w:val="none" w:sz="0" w:space="0" w:color="auto"/>
        <w:right w:val="none" w:sz="0" w:space="0" w:color="auto"/>
      </w:divBdr>
    </w:div>
    <w:div w:id="1792630537">
      <w:bodyDiv w:val="1"/>
      <w:marLeft w:val="0"/>
      <w:marRight w:val="0"/>
      <w:marTop w:val="0"/>
      <w:marBottom w:val="0"/>
      <w:divBdr>
        <w:top w:val="none" w:sz="0" w:space="0" w:color="auto"/>
        <w:left w:val="none" w:sz="0" w:space="0" w:color="auto"/>
        <w:bottom w:val="none" w:sz="0" w:space="0" w:color="auto"/>
        <w:right w:val="none" w:sz="0" w:space="0" w:color="auto"/>
      </w:divBdr>
    </w:div>
    <w:div w:id="1805200094">
      <w:bodyDiv w:val="1"/>
      <w:marLeft w:val="0"/>
      <w:marRight w:val="0"/>
      <w:marTop w:val="0"/>
      <w:marBottom w:val="0"/>
      <w:divBdr>
        <w:top w:val="none" w:sz="0" w:space="0" w:color="auto"/>
        <w:left w:val="none" w:sz="0" w:space="0" w:color="auto"/>
        <w:bottom w:val="none" w:sz="0" w:space="0" w:color="auto"/>
        <w:right w:val="none" w:sz="0" w:space="0" w:color="auto"/>
      </w:divBdr>
    </w:div>
    <w:div w:id="1809010354">
      <w:bodyDiv w:val="1"/>
      <w:marLeft w:val="0"/>
      <w:marRight w:val="0"/>
      <w:marTop w:val="0"/>
      <w:marBottom w:val="0"/>
      <w:divBdr>
        <w:top w:val="none" w:sz="0" w:space="0" w:color="auto"/>
        <w:left w:val="none" w:sz="0" w:space="0" w:color="auto"/>
        <w:bottom w:val="none" w:sz="0" w:space="0" w:color="auto"/>
        <w:right w:val="none" w:sz="0" w:space="0" w:color="auto"/>
      </w:divBdr>
    </w:div>
    <w:div w:id="1850944369">
      <w:bodyDiv w:val="1"/>
      <w:marLeft w:val="0"/>
      <w:marRight w:val="0"/>
      <w:marTop w:val="0"/>
      <w:marBottom w:val="0"/>
      <w:divBdr>
        <w:top w:val="none" w:sz="0" w:space="0" w:color="auto"/>
        <w:left w:val="none" w:sz="0" w:space="0" w:color="auto"/>
        <w:bottom w:val="none" w:sz="0" w:space="0" w:color="auto"/>
        <w:right w:val="none" w:sz="0" w:space="0" w:color="auto"/>
      </w:divBdr>
    </w:div>
    <w:div w:id="1855260835">
      <w:bodyDiv w:val="1"/>
      <w:marLeft w:val="0"/>
      <w:marRight w:val="0"/>
      <w:marTop w:val="0"/>
      <w:marBottom w:val="0"/>
      <w:divBdr>
        <w:top w:val="none" w:sz="0" w:space="0" w:color="auto"/>
        <w:left w:val="none" w:sz="0" w:space="0" w:color="auto"/>
        <w:bottom w:val="none" w:sz="0" w:space="0" w:color="auto"/>
        <w:right w:val="none" w:sz="0" w:space="0" w:color="auto"/>
      </w:divBdr>
    </w:div>
    <w:div w:id="1855726425">
      <w:bodyDiv w:val="1"/>
      <w:marLeft w:val="0"/>
      <w:marRight w:val="0"/>
      <w:marTop w:val="0"/>
      <w:marBottom w:val="0"/>
      <w:divBdr>
        <w:top w:val="none" w:sz="0" w:space="0" w:color="auto"/>
        <w:left w:val="none" w:sz="0" w:space="0" w:color="auto"/>
        <w:bottom w:val="none" w:sz="0" w:space="0" w:color="auto"/>
        <w:right w:val="none" w:sz="0" w:space="0" w:color="auto"/>
      </w:divBdr>
    </w:div>
    <w:div w:id="1855731586">
      <w:bodyDiv w:val="1"/>
      <w:marLeft w:val="0"/>
      <w:marRight w:val="0"/>
      <w:marTop w:val="0"/>
      <w:marBottom w:val="0"/>
      <w:divBdr>
        <w:top w:val="none" w:sz="0" w:space="0" w:color="auto"/>
        <w:left w:val="none" w:sz="0" w:space="0" w:color="auto"/>
        <w:bottom w:val="none" w:sz="0" w:space="0" w:color="auto"/>
        <w:right w:val="none" w:sz="0" w:space="0" w:color="auto"/>
      </w:divBdr>
    </w:div>
    <w:div w:id="1896233890">
      <w:bodyDiv w:val="1"/>
      <w:marLeft w:val="0"/>
      <w:marRight w:val="0"/>
      <w:marTop w:val="0"/>
      <w:marBottom w:val="0"/>
      <w:divBdr>
        <w:top w:val="none" w:sz="0" w:space="0" w:color="auto"/>
        <w:left w:val="none" w:sz="0" w:space="0" w:color="auto"/>
        <w:bottom w:val="none" w:sz="0" w:space="0" w:color="auto"/>
        <w:right w:val="none" w:sz="0" w:space="0" w:color="auto"/>
      </w:divBdr>
    </w:div>
    <w:div w:id="1906724068">
      <w:bodyDiv w:val="1"/>
      <w:marLeft w:val="0"/>
      <w:marRight w:val="0"/>
      <w:marTop w:val="0"/>
      <w:marBottom w:val="0"/>
      <w:divBdr>
        <w:top w:val="none" w:sz="0" w:space="0" w:color="auto"/>
        <w:left w:val="none" w:sz="0" w:space="0" w:color="auto"/>
        <w:bottom w:val="none" w:sz="0" w:space="0" w:color="auto"/>
        <w:right w:val="none" w:sz="0" w:space="0" w:color="auto"/>
      </w:divBdr>
      <w:divsChild>
        <w:div w:id="1985424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013262">
      <w:bodyDiv w:val="1"/>
      <w:marLeft w:val="0"/>
      <w:marRight w:val="0"/>
      <w:marTop w:val="0"/>
      <w:marBottom w:val="0"/>
      <w:divBdr>
        <w:top w:val="none" w:sz="0" w:space="0" w:color="auto"/>
        <w:left w:val="none" w:sz="0" w:space="0" w:color="auto"/>
        <w:bottom w:val="none" w:sz="0" w:space="0" w:color="auto"/>
        <w:right w:val="none" w:sz="0" w:space="0" w:color="auto"/>
      </w:divBdr>
    </w:div>
    <w:div w:id="1970628076">
      <w:bodyDiv w:val="1"/>
      <w:marLeft w:val="0"/>
      <w:marRight w:val="0"/>
      <w:marTop w:val="0"/>
      <w:marBottom w:val="0"/>
      <w:divBdr>
        <w:top w:val="none" w:sz="0" w:space="0" w:color="auto"/>
        <w:left w:val="none" w:sz="0" w:space="0" w:color="auto"/>
        <w:bottom w:val="none" w:sz="0" w:space="0" w:color="auto"/>
        <w:right w:val="none" w:sz="0" w:space="0" w:color="auto"/>
      </w:divBdr>
    </w:div>
    <w:div w:id="2003702204">
      <w:bodyDiv w:val="1"/>
      <w:marLeft w:val="0"/>
      <w:marRight w:val="0"/>
      <w:marTop w:val="0"/>
      <w:marBottom w:val="0"/>
      <w:divBdr>
        <w:top w:val="none" w:sz="0" w:space="0" w:color="auto"/>
        <w:left w:val="none" w:sz="0" w:space="0" w:color="auto"/>
        <w:bottom w:val="none" w:sz="0" w:space="0" w:color="auto"/>
        <w:right w:val="none" w:sz="0" w:space="0" w:color="auto"/>
      </w:divBdr>
    </w:div>
    <w:div w:id="2021079576">
      <w:bodyDiv w:val="1"/>
      <w:marLeft w:val="0"/>
      <w:marRight w:val="0"/>
      <w:marTop w:val="0"/>
      <w:marBottom w:val="0"/>
      <w:divBdr>
        <w:top w:val="none" w:sz="0" w:space="0" w:color="auto"/>
        <w:left w:val="none" w:sz="0" w:space="0" w:color="auto"/>
        <w:bottom w:val="none" w:sz="0" w:space="0" w:color="auto"/>
        <w:right w:val="none" w:sz="0" w:space="0" w:color="auto"/>
      </w:divBdr>
    </w:div>
    <w:div w:id="2039115806">
      <w:bodyDiv w:val="1"/>
      <w:marLeft w:val="0"/>
      <w:marRight w:val="0"/>
      <w:marTop w:val="0"/>
      <w:marBottom w:val="0"/>
      <w:divBdr>
        <w:top w:val="none" w:sz="0" w:space="0" w:color="auto"/>
        <w:left w:val="none" w:sz="0" w:space="0" w:color="auto"/>
        <w:bottom w:val="none" w:sz="0" w:space="0" w:color="auto"/>
        <w:right w:val="none" w:sz="0" w:space="0" w:color="auto"/>
      </w:divBdr>
    </w:div>
    <w:div w:id="2043094359">
      <w:bodyDiv w:val="1"/>
      <w:marLeft w:val="0"/>
      <w:marRight w:val="0"/>
      <w:marTop w:val="0"/>
      <w:marBottom w:val="0"/>
      <w:divBdr>
        <w:top w:val="none" w:sz="0" w:space="0" w:color="auto"/>
        <w:left w:val="none" w:sz="0" w:space="0" w:color="auto"/>
        <w:bottom w:val="none" w:sz="0" w:space="0" w:color="auto"/>
        <w:right w:val="none" w:sz="0" w:space="0" w:color="auto"/>
      </w:divBdr>
    </w:div>
    <w:div w:id="2064517314">
      <w:bodyDiv w:val="1"/>
      <w:marLeft w:val="0"/>
      <w:marRight w:val="0"/>
      <w:marTop w:val="0"/>
      <w:marBottom w:val="0"/>
      <w:divBdr>
        <w:top w:val="none" w:sz="0" w:space="0" w:color="auto"/>
        <w:left w:val="none" w:sz="0" w:space="0" w:color="auto"/>
        <w:bottom w:val="none" w:sz="0" w:space="0" w:color="auto"/>
        <w:right w:val="none" w:sz="0" w:space="0" w:color="auto"/>
      </w:divBdr>
    </w:div>
    <w:div w:id="2122608838">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97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21DBB-27FF-4373-ACBB-F3E0EDC1B3E6}">
  <ds:schemaRefs>
    <ds:schemaRef ds:uri="http://schemas.openxmlformats.org/officeDocument/2006/bibliography"/>
  </ds:schemaRefs>
</ds:datastoreItem>
</file>

<file path=customXml/itemProps2.xml><?xml version="1.0" encoding="utf-8"?>
<ds:datastoreItem xmlns:ds="http://schemas.openxmlformats.org/officeDocument/2006/customXml" ds:itemID="{B0C67DEA-A4FF-4763-BA8E-61E9B88D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10365</Words>
  <Characters>55971</Characters>
  <Application>Microsoft Office Word</Application>
  <DocSecurity>0</DocSecurity>
  <Lines>466</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Usuario</dc:creator>
  <cp:keywords/>
  <cp:lastModifiedBy>Felipe Bastos</cp:lastModifiedBy>
  <cp:revision>10</cp:revision>
  <cp:lastPrinted>2022-09-06T12:58:00Z</cp:lastPrinted>
  <dcterms:created xsi:type="dcterms:W3CDTF">2023-09-04T14:33:00Z</dcterms:created>
  <dcterms:modified xsi:type="dcterms:W3CDTF">2023-09-04T14:59:00Z</dcterms:modified>
</cp:coreProperties>
</file>