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48EC0" w14:textId="5FD8760A" w:rsidR="00150AB5" w:rsidRPr="002C7DCE" w:rsidRDefault="009C27C9" w:rsidP="00764384">
      <w:pPr>
        <w:pStyle w:val="PargrafodaLista"/>
        <w:widowControl w:val="0"/>
        <w:autoSpaceDE w:val="0"/>
        <w:autoSpaceDN w:val="0"/>
        <w:adjustRightInd w:val="0"/>
        <w:ind w:left="0"/>
        <w:jc w:val="both"/>
        <w:rPr>
          <w:rFonts w:ascii="Arial" w:hAnsi="Arial" w:cs="Arial"/>
        </w:rPr>
      </w:pPr>
      <w:r w:rsidRPr="00764384">
        <w:rPr>
          <w:rFonts w:ascii="Arial" w:hAnsi="Arial" w:cs="Arial"/>
        </w:rPr>
        <w:t>Em</w:t>
      </w:r>
      <w:r w:rsidRPr="00D620C9">
        <w:rPr>
          <w:rFonts w:ascii="Arial" w:hAnsi="Arial" w:cs="Arial"/>
        </w:rPr>
        <w:t xml:space="preserve"> </w:t>
      </w:r>
      <w:r w:rsidR="00112CFD" w:rsidRPr="00D620C9">
        <w:rPr>
          <w:rFonts w:ascii="Arial" w:hAnsi="Arial" w:cs="Arial"/>
        </w:rPr>
        <w:t>1</w:t>
      </w:r>
      <w:r w:rsidR="00B10FF8" w:rsidRPr="00D620C9">
        <w:rPr>
          <w:rFonts w:ascii="Arial" w:hAnsi="Arial" w:cs="Arial"/>
        </w:rPr>
        <w:t>7</w:t>
      </w:r>
      <w:r w:rsidR="00112CFD" w:rsidRPr="00D620C9">
        <w:rPr>
          <w:rFonts w:ascii="Arial" w:hAnsi="Arial" w:cs="Arial"/>
        </w:rPr>
        <w:t xml:space="preserve"> de </w:t>
      </w:r>
      <w:r w:rsidR="00B10FF8" w:rsidRPr="00D620C9">
        <w:rPr>
          <w:rFonts w:ascii="Arial" w:hAnsi="Arial" w:cs="Arial"/>
        </w:rPr>
        <w:t>outubro</w:t>
      </w:r>
      <w:r w:rsidR="00076796" w:rsidRPr="00D620C9">
        <w:rPr>
          <w:rFonts w:ascii="Arial" w:hAnsi="Arial" w:cs="Arial"/>
        </w:rPr>
        <w:t xml:space="preserve"> de 2022</w:t>
      </w:r>
      <w:r w:rsidRPr="00D620C9">
        <w:rPr>
          <w:rFonts w:ascii="Arial" w:hAnsi="Arial" w:cs="Arial"/>
        </w:rPr>
        <w:t xml:space="preserve">, às </w:t>
      </w:r>
      <w:r w:rsidR="00B10FF8" w:rsidRPr="00D620C9">
        <w:rPr>
          <w:rFonts w:ascii="Arial" w:hAnsi="Arial" w:cs="Arial"/>
        </w:rPr>
        <w:t>nove</w:t>
      </w:r>
      <w:r w:rsidR="00112CFD" w:rsidRPr="00D620C9">
        <w:rPr>
          <w:rFonts w:ascii="Arial" w:hAnsi="Arial" w:cs="Arial"/>
        </w:rPr>
        <w:t xml:space="preserve"> horas e </w:t>
      </w:r>
      <w:r w:rsidR="0026765D" w:rsidRPr="00D620C9">
        <w:rPr>
          <w:rFonts w:ascii="Arial" w:hAnsi="Arial" w:cs="Arial"/>
        </w:rPr>
        <w:t>trinta</w:t>
      </w:r>
      <w:r w:rsidR="00112CFD" w:rsidRPr="00D620C9">
        <w:rPr>
          <w:rFonts w:ascii="Arial" w:hAnsi="Arial" w:cs="Arial"/>
        </w:rPr>
        <w:t xml:space="preserve"> minutos</w:t>
      </w:r>
      <w:r w:rsidRPr="00D620C9">
        <w:rPr>
          <w:rFonts w:ascii="Arial" w:hAnsi="Arial" w:cs="Arial"/>
        </w:rPr>
        <w:t xml:space="preserve">, foi iniciada a </w:t>
      </w:r>
      <w:r w:rsidR="003A717D" w:rsidRPr="00D620C9">
        <w:rPr>
          <w:rFonts w:ascii="Arial" w:hAnsi="Arial" w:cs="Arial"/>
        </w:rPr>
        <w:t>trecentésima</w:t>
      </w:r>
      <w:r w:rsidRPr="00D620C9">
        <w:rPr>
          <w:rFonts w:ascii="Arial" w:hAnsi="Arial" w:cs="Arial"/>
        </w:rPr>
        <w:t xml:space="preserve"> </w:t>
      </w:r>
      <w:r w:rsidR="00FF4AB2" w:rsidRPr="00D620C9">
        <w:rPr>
          <w:rFonts w:ascii="Arial" w:hAnsi="Arial" w:cs="Arial"/>
        </w:rPr>
        <w:t>nona</w:t>
      </w:r>
      <w:r w:rsidR="00AE374B" w:rsidRPr="00D620C9">
        <w:rPr>
          <w:rFonts w:ascii="Arial" w:hAnsi="Arial" w:cs="Arial"/>
        </w:rPr>
        <w:t xml:space="preserve"> </w:t>
      </w:r>
      <w:r w:rsidRPr="00D620C9">
        <w:rPr>
          <w:rFonts w:ascii="Arial" w:hAnsi="Arial" w:cs="Arial"/>
        </w:rPr>
        <w:t xml:space="preserve">reunião ordinária da Câmara Técnica </w:t>
      </w:r>
      <w:r w:rsidR="002368FD" w:rsidRPr="00D620C9">
        <w:rPr>
          <w:rFonts w:ascii="Arial" w:hAnsi="Arial" w:cs="Arial"/>
        </w:rPr>
        <w:t>do Conselho Federal de Contabilidade</w:t>
      </w:r>
      <w:r w:rsidR="00E400D0" w:rsidRPr="00D620C9">
        <w:rPr>
          <w:rFonts w:ascii="Arial" w:hAnsi="Arial" w:cs="Arial"/>
        </w:rPr>
        <w:t>,</w:t>
      </w:r>
      <w:r w:rsidR="002368FD" w:rsidRPr="00D620C9">
        <w:rPr>
          <w:rFonts w:ascii="Arial" w:hAnsi="Arial" w:cs="Arial"/>
        </w:rPr>
        <w:t xml:space="preserve"> </w:t>
      </w:r>
      <w:r w:rsidR="00347A4A" w:rsidRPr="00D620C9">
        <w:rPr>
          <w:rFonts w:ascii="Arial" w:hAnsi="Arial" w:cs="Arial"/>
        </w:rPr>
        <w:t>que</w:t>
      </w:r>
      <w:r w:rsidR="002368FD" w:rsidRPr="00D620C9">
        <w:rPr>
          <w:rFonts w:ascii="Arial" w:hAnsi="Arial" w:cs="Arial"/>
        </w:rPr>
        <w:t xml:space="preserve"> </w:t>
      </w:r>
      <w:r w:rsidRPr="00D620C9">
        <w:rPr>
          <w:rFonts w:ascii="Arial" w:hAnsi="Arial" w:cs="Arial"/>
        </w:rPr>
        <w:t xml:space="preserve">contou com as participações dos Conselheiros: </w:t>
      </w:r>
      <w:r w:rsidR="001A551C" w:rsidRPr="00D620C9">
        <w:rPr>
          <w:rFonts w:ascii="Arial" w:hAnsi="Arial" w:cs="Arial"/>
        </w:rPr>
        <w:t xml:space="preserve">Wellington do Carmo Cruz, </w:t>
      </w:r>
      <w:r w:rsidR="00FF4AB2" w:rsidRPr="00D620C9">
        <w:rPr>
          <w:rFonts w:ascii="Arial" w:hAnsi="Arial" w:cs="Arial"/>
        </w:rPr>
        <w:t xml:space="preserve">Ana Tercia Lopes Rodrigues, </w:t>
      </w:r>
      <w:r w:rsidR="00EF7DB6" w:rsidRPr="00D620C9">
        <w:rPr>
          <w:rFonts w:ascii="Arial" w:hAnsi="Arial" w:cs="Arial"/>
        </w:rPr>
        <w:t>A</w:t>
      </w:r>
      <w:r w:rsidR="00AE374B" w:rsidRPr="00D620C9">
        <w:rPr>
          <w:rFonts w:ascii="Arial" w:hAnsi="Arial" w:cs="Arial"/>
        </w:rPr>
        <w:t xml:space="preserve">ngela Andrade Dantas Mendonça, </w:t>
      </w:r>
      <w:r w:rsidRPr="00D620C9">
        <w:rPr>
          <w:rFonts w:ascii="Arial" w:hAnsi="Arial" w:cs="Arial"/>
        </w:rPr>
        <w:t>Aloísio Rodrigues da Silva</w:t>
      </w:r>
      <w:r w:rsidR="00FF4AB2" w:rsidRPr="00D620C9">
        <w:rPr>
          <w:rFonts w:ascii="Arial" w:hAnsi="Arial" w:cs="Arial"/>
        </w:rPr>
        <w:t>, Monica Foerster, Palmira Leão de Souza</w:t>
      </w:r>
      <w:r w:rsidR="0026765D" w:rsidRPr="00D620C9">
        <w:rPr>
          <w:rFonts w:ascii="Arial" w:hAnsi="Arial" w:cs="Arial"/>
        </w:rPr>
        <w:t xml:space="preserve"> e</w:t>
      </w:r>
      <w:r w:rsidRPr="00D620C9">
        <w:rPr>
          <w:rFonts w:ascii="Arial" w:hAnsi="Arial" w:cs="Arial"/>
        </w:rPr>
        <w:t xml:space="preserve"> </w:t>
      </w:r>
      <w:r w:rsidR="00347A4A" w:rsidRPr="00D620C9">
        <w:rPr>
          <w:rFonts w:ascii="Arial" w:hAnsi="Arial" w:cs="Arial"/>
        </w:rPr>
        <w:t xml:space="preserve">Antônio Carlos Salles </w:t>
      </w:r>
      <w:r w:rsidR="004166FF" w:rsidRPr="00D620C9">
        <w:rPr>
          <w:rFonts w:ascii="Arial" w:hAnsi="Arial" w:cs="Arial"/>
        </w:rPr>
        <w:t xml:space="preserve">Ferreira </w:t>
      </w:r>
      <w:r w:rsidR="00347A4A" w:rsidRPr="00D620C9">
        <w:rPr>
          <w:rFonts w:ascii="Arial" w:hAnsi="Arial" w:cs="Arial"/>
        </w:rPr>
        <w:t>Júnior</w:t>
      </w:r>
      <w:r w:rsidR="0026765D" w:rsidRPr="00D620C9">
        <w:rPr>
          <w:rFonts w:ascii="Arial" w:hAnsi="Arial" w:cs="Arial"/>
        </w:rPr>
        <w:t xml:space="preserve">. </w:t>
      </w:r>
      <w:r w:rsidRPr="00D620C9">
        <w:rPr>
          <w:rFonts w:ascii="Arial" w:hAnsi="Arial" w:cs="Arial"/>
          <w:b/>
        </w:rPr>
        <w:t xml:space="preserve">ORDEM DO DIA: 1. </w:t>
      </w:r>
      <w:r w:rsidR="00A86FE3" w:rsidRPr="00D620C9">
        <w:rPr>
          <w:rFonts w:ascii="Arial" w:hAnsi="Arial" w:cs="Arial"/>
          <w:b/>
        </w:rPr>
        <w:t>Aprovação da Ata da 30</w:t>
      </w:r>
      <w:r w:rsidR="00FF4AB2" w:rsidRPr="00D620C9">
        <w:rPr>
          <w:rFonts w:ascii="Arial" w:hAnsi="Arial" w:cs="Arial"/>
          <w:b/>
        </w:rPr>
        <w:t>8</w:t>
      </w:r>
      <w:r w:rsidR="00A86FE3" w:rsidRPr="00D620C9">
        <w:rPr>
          <w:rFonts w:ascii="Arial" w:hAnsi="Arial" w:cs="Arial"/>
          <w:b/>
        </w:rPr>
        <w:t xml:space="preserve">ª (trecentésima </w:t>
      </w:r>
      <w:r w:rsidR="00FF4AB2" w:rsidRPr="00D620C9">
        <w:rPr>
          <w:rFonts w:ascii="Arial" w:hAnsi="Arial" w:cs="Arial"/>
          <w:b/>
        </w:rPr>
        <w:t>oitava</w:t>
      </w:r>
      <w:r w:rsidR="00A86FE3" w:rsidRPr="00D620C9">
        <w:rPr>
          <w:rFonts w:ascii="Arial" w:hAnsi="Arial" w:cs="Arial"/>
          <w:b/>
        </w:rPr>
        <w:t xml:space="preserve">) Reunião da Câmara Técnica: </w:t>
      </w:r>
      <w:r w:rsidR="00E61071" w:rsidRPr="00D620C9">
        <w:rPr>
          <w:rFonts w:ascii="Arial" w:hAnsi="Arial" w:cs="Arial"/>
          <w:bCs/>
        </w:rPr>
        <w:t>O Vice-presidente</w:t>
      </w:r>
      <w:r w:rsidR="006B73B7" w:rsidRPr="00D620C9">
        <w:rPr>
          <w:rFonts w:ascii="Arial" w:hAnsi="Arial" w:cs="Arial"/>
          <w:bCs/>
        </w:rPr>
        <w:t xml:space="preserve"> Técnico</w:t>
      </w:r>
      <w:r w:rsidR="00E61071" w:rsidRPr="00D620C9">
        <w:rPr>
          <w:rFonts w:ascii="Arial" w:hAnsi="Arial" w:cs="Arial"/>
          <w:bCs/>
        </w:rPr>
        <w:t xml:space="preserve"> Wellington Cruz submeteu </w:t>
      </w:r>
      <w:r w:rsidR="00A86FE3" w:rsidRPr="00D620C9">
        <w:rPr>
          <w:rFonts w:ascii="Arial" w:hAnsi="Arial" w:cs="Arial"/>
          <w:bCs/>
        </w:rPr>
        <w:t xml:space="preserve">para </w:t>
      </w:r>
      <w:r w:rsidR="00E61071" w:rsidRPr="00D620C9">
        <w:rPr>
          <w:rFonts w:ascii="Arial" w:hAnsi="Arial" w:cs="Arial"/>
          <w:bCs/>
        </w:rPr>
        <w:t>aprovação</w:t>
      </w:r>
      <w:r w:rsidR="004166FF" w:rsidRPr="00D620C9">
        <w:rPr>
          <w:rFonts w:ascii="Arial" w:hAnsi="Arial" w:cs="Arial"/>
          <w:bCs/>
        </w:rPr>
        <w:t>,</w:t>
      </w:r>
      <w:r w:rsidR="00E61071" w:rsidRPr="00D620C9">
        <w:rPr>
          <w:rFonts w:ascii="Arial" w:hAnsi="Arial" w:cs="Arial"/>
          <w:bCs/>
        </w:rPr>
        <w:t xml:space="preserve"> a ata da 30</w:t>
      </w:r>
      <w:r w:rsidR="00FF4AB2" w:rsidRPr="00D620C9">
        <w:rPr>
          <w:rFonts w:ascii="Arial" w:hAnsi="Arial" w:cs="Arial"/>
          <w:bCs/>
        </w:rPr>
        <w:t>8</w:t>
      </w:r>
      <w:r w:rsidR="00E61071" w:rsidRPr="00D620C9">
        <w:rPr>
          <w:rFonts w:ascii="Arial" w:hAnsi="Arial" w:cs="Arial"/>
          <w:bCs/>
        </w:rPr>
        <w:t>ª Reunião da Câmara Técnica do CFC</w:t>
      </w:r>
      <w:r w:rsidR="006913B9" w:rsidRPr="00D620C9">
        <w:rPr>
          <w:rFonts w:ascii="Arial" w:hAnsi="Arial" w:cs="Arial"/>
          <w:bCs/>
        </w:rPr>
        <w:t xml:space="preserve">, </w:t>
      </w:r>
      <w:r w:rsidR="0026765D" w:rsidRPr="00D620C9">
        <w:rPr>
          <w:rFonts w:ascii="Arial" w:hAnsi="Arial" w:cs="Arial"/>
          <w:bCs/>
        </w:rPr>
        <w:t xml:space="preserve">revisada pelos Conselheiros Aloisio e Monica, </w:t>
      </w:r>
      <w:r w:rsidR="006913B9" w:rsidRPr="00D620C9">
        <w:rPr>
          <w:rFonts w:ascii="Arial" w:hAnsi="Arial" w:cs="Arial"/>
          <w:bCs/>
        </w:rPr>
        <w:t>aprovada</w:t>
      </w:r>
      <w:r w:rsidR="00E61071" w:rsidRPr="00D620C9">
        <w:rPr>
          <w:rFonts w:ascii="Arial" w:hAnsi="Arial" w:cs="Arial"/>
          <w:bCs/>
        </w:rPr>
        <w:t xml:space="preserve"> por unanimidade</w:t>
      </w:r>
      <w:r w:rsidR="00E61071" w:rsidRPr="00D620C9">
        <w:rPr>
          <w:rFonts w:ascii="Arial" w:hAnsi="Arial" w:cs="Arial"/>
          <w:b/>
        </w:rPr>
        <w:t xml:space="preserve"> </w:t>
      </w:r>
      <w:r w:rsidR="00FB474C" w:rsidRPr="00D620C9">
        <w:rPr>
          <w:rFonts w:ascii="Arial" w:hAnsi="Arial" w:cs="Arial"/>
          <w:bCs/>
        </w:rPr>
        <w:t xml:space="preserve">pelos </w:t>
      </w:r>
      <w:r w:rsidR="006913B9" w:rsidRPr="00D620C9">
        <w:rPr>
          <w:rFonts w:ascii="Arial" w:hAnsi="Arial" w:cs="Arial"/>
          <w:bCs/>
        </w:rPr>
        <w:t>membros presentes.</w:t>
      </w:r>
      <w:r w:rsidR="006913B9" w:rsidRPr="00D620C9">
        <w:rPr>
          <w:rFonts w:ascii="Arial" w:hAnsi="Arial" w:cs="Arial"/>
          <w:b/>
        </w:rPr>
        <w:t xml:space="preserve"> </w:t>
      </w:r>
      <w:r w:rsidR="008E314D" w:rsidRPr="00D620C9">
        <w:rPr>
          <w:rFonts w:ascii="Arial" w:hAnsi="Arial" w:cs="Arial"/>
          <w:b/>
          <w:lang w:val="pt-BR"/>
        </w:rPr>
        <w:t>2</w:t>
      </w:r>
      <w:r w:rsidR="00F81D47" w:rsidRPr="00D620C9">
        <w:rPr>
          <w:rFonts w:ascii="Arial" w:hAnsi="Arial" w:cs="Arial"/>
          <w:b/>
        </w:rPr>
        <w:t xml:space="preserve">. </w:t>
      </w:r>
      <w:r w:rsidR="008E314D" w:rsidRPr="00D620C9">
        <w:rPr>
          <w:rFonts w:ascii="Arial" w:hAnsi="Arial" w:cs="Arial"/>
          <w:b/>
          <w:lang w:val="pt-BR"/>
        </w:rPr>
        <w:t xml:space="preserve">A) </w:t>
      </w:r>
      <w:r w:rsidR="00376331" w:rsidRPr="00D620C9">
        <w:rPr>
          <w:rFonts w:ascii="Arial" w:hAnsi="Arial" w:cs="Arial"/>
          <w:b/>
        </w:rPr>
        <w:t>Norma</w:t>
      </w:r>
      <w:r w:rsidR="0026765D" w:rsidRPr="00D620C9">
        <w:rPr>
          <w:rFonts w:ascii="Arial" w:hAnsi="Arial" w:cs="Arial"/>
          <w:b/>
        </w:rPr>
        <w:t>s</w:t>
      </w:r>
      <w:r w:rsidR="00376331" w:rsidRPr="00D620C9">
        <w:rPr>
          <w:rFonts w:ascii="Arial" w:hAnsi="Arial" w:cs="Arial"/>
          <w:b/>
        </w:rPr>
        <w:t xml:space="preserve"> para Audiência Pública – </w:t>
      </w:r>
      <w:r w:rsidR="009F0428" w:rsidRPr="00D620C9">
        <w:rPr>
          <w:rFonts w:ascii="Arial" w:hAnsi="Arial" w:cs="Arial"/>
          <w:b/>
        </w:rPr>
        <w:t>Revisão NBC XX</w:t>
      </w:r>
      <w:r w:rsidR="009F0428" w:rsidRPr="00D620C9">
        <w:rPr>
          <w:rFonts w:ascii="Arial" w:hAnsi="Arial" w:cs="Arial"/>
        </w:rPr>
        <w:t xml:space="preserve"> – </w:t>
      </w:r>
      <w:r w:rsidR="00FF4AB2" w:rsidRPr="00D620C9">
        <w:rPr>
          <w:rFonts w:ascii="Arial" w:hAnsi="Arial" w:cs="Arial"/>
          <w:b/>
          <w:bCs/>
          <w:lang w:val="pt-PT" w:eastAsia="pt-BR"/>
        </w:rPr>
        <w:t>Revisão de Pronunciamentos Técnicos n.º 22</w:t>
      </w:r>
      <w:r w:rsidR="00FF4AB2" w:rsidRPr="00D620C9">
        <w:rPr>
          <w:rFonts w:ascii="Arial" w:hAnsi="Arial" w:cs="Arial"/>
          <w:lang w:val="pt-PT" w:eastAsia="pt-BR"/>
        </w:rPr>
        <w:t xml:space="preserve"> – </w:t>
      </w:r>
      <w:r w:rsidR="00764384" w:rsidRPr="00D620C9">
        <w:rPr>
          <w:rFonts w:ascii="Arial" w:hAnsi="Arial" w:cs="Arial"/>
          <w:b/>
          <w:bCs/>
          <w:lang w:val="pt-PT" w:eastAsia="pt-BR"/>
        </w:rPr>
        <w:t>Relatora: Conselheira Ana Tércia Lopes Rodrigues –</w:t>
      </w:r>
      <w:r w:rsidR="00764384" w:rsidRPr="00D620C9">
        <w:rPr>
          <w:rFonts w:ascii="Arial" w:hAnsi="Arial" w:cs="Arial"/>
          <w:lang w:val="pt-PT" w:eastAsia="pt-BR"/>
        </w:rPr>
        <w:t xml:space="preserve"> </w:t>
      </w:r>
      <w:r w:rsidR="00FF4AB2" w:rsidRPr="00D620C9">
        <w:rPr>
          <w:rFonts w:ascii="Arial" w:hAnsi="Arial" w:cs="Arial"/>
          <w:lang w:val="pt-PT" w:eastAsia="pt-BR"/>
        </w:rPr>
        <w:t>Revoga a OCPC 02 – Esclarecimentos sobre as Demonstrações Contábeis de 2008 e o CPC 08 (R1) – Custos de Transação e Prêmios na Emissão de Títulos e Valores Mobiliários, e faz ajuste de referências ao CPC 08</w:t>
      </w:r>
      <w:r w:rsidR="00FF4AB2" w:rsidRPr="00D620C9">
        <w:rPr>
          <w:rFonts w:ascii="Arial" w:hAnsi="Arial" w:cs="Arial"/>
          <w:lang w:val="pt-PT"/>
        </w:rPr>
        <w:t xml:space="preserve">. </w:t>
      </w:r>
      <w:r w:rsidR="00FF4AB2" w:rsidRPr="00D620C9">
        <w:rPr>
          <w:rFonts w:ascii="Arial" w:hAnsi="Arial" w:cs="Arial"/>
          <w:lang w:eastAsia="pt-BR"/>
        </w:rPr>
        <w:t>Aprovado para audiência pública n</w:t>
      </w:r>
      <w:r w:rsidR="00FF4AB2" w:rsidRPr="00D620C9">
        <w:rPr>
          <w:rFonts w:ascii="Arial" w:hAnsi="Arial" w:cs="Arial"/>
          <w:lang w:val="pt-BR" w:eastAsia="pt-BR"/>
        </w:rPr>
        <w:t>o CPC, reunião de 7/10/22</w:t>
      </w:r>
      <w:r w:rsidR="003E3B5B" w:rsidRPr="00D620C9">
        <w:rPr>
          <w:rFonts w:ascii="Arial" w:hAnsi="Arial" w:cs="Arial"/>
          <w:bCs/>
        </w:rPr>
        <w:t xml:space="preserve">. </w:t>
      </w:r>
      <w:r w:rsidR="00FF4AB2" w:rsidRPr="00D620C9">
        <w:rPr>
          <w:rFonts w:ascii="Arial" w:hAnsi="Arial" w:cs="Arial"/>
          <w:bCs/>
        </w:rPr>
        <w:t xml:space="preserve">Aprovado para audiência pelo prazo de 30 (trinta) dias. </w:t>
      </w:r>
      <w:r w:rsidR="00FF4AB2" w:rsidRPr="00D620C9">
        <w:rPr>
          <w:rFonts w:ascii="Arial" w:hAnsi="Arial" w:cs="Arial"/>
          <w:b/>
          <w:bCs/>
          <w:lang w:val="pt-PT" w:eastAsia="pt-BR"/>
        </w:rPr>
        <w:t>PRONUNCIAMENTO TÉCNICO CPC 12 (R1) - Ajuste a Valor Presente Reedição do CPC 12, para ajustar referências e conceitos</w:t>
      </w:r>
      <w:r w:rsidR="004B1339" w:rsidRPr="00D620C9">
        <w:rPr>
          <w:rFonts w:ascii="Arial" w:hAnsi="Arial" w:cs="Arial"/>
        </w:rPr>
        <w:t>.</w:t>
      </w:r>
      <w:r w:rsidR="00FF4AB2" w:rsidRPr="00D620C9">
        <w:rPr>
          <w:rFonts w:ascii="Arial" w:hAnsi="Arial" w:cs="Arial"/>
        </w:rPr>
        <w:t xml:space="preserve"> </w:t>
      </w:r>
      <w:r w:rsidR="00764384" w:rsidRPr="00D620C9">
        <w:rPr>
          <w:rFonts w:ascii="Arial" w:hAnsi="Arial" w:cs="Arial"/>
          <w:b/>
          <w:bCs/>
          <w:lang w:val="pt-PT" w:eastAsia="pt-BR"/>
        </w:rPr>
        <w:t>Relatora: Conselheira Ana Tércia Lopes Rodrigues –</w:t>
      </w:r>
      <w:r w:rsidR="00764384" w:rsidRPr="00D620C9">
        <w:rPr>
          <w:rFonts w:ascii="Arial" w:hAnsi="Arial" w:cs="Arial"/>
          <w:lang w:val="pt-PT" w:eastAsia="pt-BR"/>
        </w:rPr>
        <w:t xml:space="preserve"> </w:t>
      </w:r>
      <w:r w:rsidR="00FF4AB2" w:rsidRPr="00D620C9">
        <w:rPr>
          <w:rFonts w:ascii="Arial" w:hAnsi="Arial" w:cs="Arial"/>
          <w:lang w:val="pt-PT" w:eastAsia="pt-BR"/>
        </w:rPr>
        <w:t xml:space="preserve">A versão vigente foi emitida em 05/12/2008, então houve alterações em outros CPCs. Como não há correspondente no IASB, não foi atualizada nas Revisões usuais do CPC. Então, o CPC resolveu revisar esses documentos um a um. </w:t>
      </w:r>
      <w:r w:rsidR="00FF4AB2" w:rsidRPr="00D620C9">
        <w:rPr>
          <w:rFonts w:ascii="Arial" w:hAnsi="Arial" w:cs="Arial"/>
          <w:lang w:eastAsia="pt-BR"/>
        </w:rPr>
        <w:t>Aprovado para audiência pública n</w:t>
      </w:r>
      <w:r w:rsidR="00FF4AB2" w:rsidRPr="00D620C9">
        <w:rPr>
          <w:rFonts w:ascii="Arial" w:hAnsi="Arial" w:cs="Arial"/>
          <w:lang w:val="pt-BR" w:eastAsia="pt-BR"/>
        </w:rPr>
        <w:t>o CPC, reunião de 7/10/22</w:t>
      </w:r>
      <w:r w:rsidR="00FF4AB2" w:rsidRPr="00D620C9">
        <w:rPr>
          <w:rFonts w:ascii="Arial" w:hAnsi="Arial" w:cs="Arial"/>
        </w:rPr>
        <w:t xml:space="preserve">. </w:t>
      </w:r>
      <w:r w:rsidR="00FF4AB2" w:rsidRPr="00D620C9">
        <w:rPr>
          <w:rFonts w:ascii="Arial" w:hAnsi="Arial" w:cs="Arial"/>
          <w:lang w:eastAsia="pt-BR"/>
        </w:rPr>
        <w:t>Aprovado para audiência pública n</w:t>
      </w:r>
      <w:r w:rsidR="00FF4AB2" w:rsidRPr="00D620C9">
        <w:rPr>
          <w:rFonts w:ascii="Arial" w:hAnsi="Arial" w:cs="Arial"/>
          <w:lang w:val="pt-BR" w:eastAsia="pt-BR"/>
        </w:rPr>
        <w:t>o CPC, reunião de 7/10/22</w:t>
      </w:r>
      <w:r w:rsidR="00FF4AB2" w:rsidRPr="00D620C9">
        <w:rPr>
          <w:rFonts w:ascii="Arial" w:hAnsi="Arial" w:cs="Arial"/>
          <w:bCs/>
        </w:rPr>
        <w:t>. Aprovado para audiência pelo prazo de 30 (trinta) dias.</w:t>
      </w:r>
      <w:r w:rsidR="00D2695A" w:rsidRPr="00D620C9">
        <w:rPr>
          <w:rFonts w:ascii="Arial" w:hAnsi="Arial" w:cs="Arial"/>
        </w:rPr>
        <w:t xml:space="preserve"> </w:t>
      </w:r>
      <w:r w:rsidR="00FF4AB2" w:rsidRPr="00D620C9">
        <w:rPr>
          <w:rFonts w:ascii="Arial" w:hAnsi="Arial" w:cs="Arial"/>
          <w:b/>
          <w:bCs/>
          <w:lang w:val="pt-BR" w:eastAsia="pt-BR"/>
        </w:rPr>
        <w:t>ORIENTAÇÃO TÉCNICA OCPC 07 (R1) - Evidenciação na Divulgação dos Relatórios Contábil-Financeiros de Propósito Geral</w:t>
      </w:r>
      <w:r w:rsidR="00FF4AB2" w:rsidRPr="00D620C9">
        <w:rPr>
          <w:rFonts w:ascii="Arial" w:hAnsi="Arial" w:cs="Arial"/>
          <w:lang w:val="pt-BR" w:eastAsia="pt-BR"/>
        </w:rPr>
        <w:t xml:space="preserve">. </w:t>
      </w:r>
      <w:r w:rsidR="00764384" w:rsidRPr="00D620C9">
        <w:rPr>
          <w:rFonts w:ascii="Arial" w:hAnsi="Arial" w:cs="Arial"/>
          <w:b/>
          <w:bCs/>
          <w:lang w:val="pt-PT" w:eastAsia="pt-BR"/>
        </w:rPr>
        <w:t>Relatora: Conselheira Ana Tércia Lopes Rodrigues –</w:t>
      </w:r>
      <w:r w:rsidR="00764384" w:rsidRPr="00D620C9">
        <w:rPr>
          <w:rFonts w:ascii="Arial" w:hAnsi="Arial" w:cs="Arial"/>
          <w:lang w:val="pt-PT" w:eastAsia="pt-BR"/>
        </w:rPr>
        <w:t xml:space="preserve"> </w:t>
      </w:r>
      <w:r w:rsidR="00FF4AB2" w:rsidRPr="00D620C9">
        <w:rPr>
          <w:rFonts w:ascii="Arial" w:hAnsi="Arial" w:cs="Arial"/>
          <w:lang w:val="pt-PT" w:eastAsia="pt-BR"/>
        </w:rPr>
        <w:t xml:space="preserve">A versão vigente foi emitida em 26/7/2014, então houve alterações em outros CPCs. Como não há correspondente no IASB, não foi atualizada nas Revisões usuais do CPC. Então, o CPC resolveu revisar esses documentos um a um. </w:t>
      </w:r>
      <w:r w:rsidR="00FF4AB2" w:rsidRPr="00D620C9">
        <w:rPr>
          <w:rFonts w:ascii="Arial" w:hAnsi="Arial" w:cs="Arial"/>
          <w:lang w:eastAsia="pt-BR"/>
        </w:rPr>
        <w:t>Aprovado para audiência pública n</w:t>
      </w:r>
      <w:r w:rsidR="00FF4AB2" w:rsidRPr="00D620C9">
        <w:rPr>
          <w:rFonts w:ascii="Arial" w:hAnsi="Arial" w:cs="Arial"/>
          <w:lang w:val="pt-BR" w:eastAsia="pt-BR"/>
        </w:rPr>
        <w:t>o CPC, reunião de 7/10/22.</w:t>
      </w:r>
      <w:r w:rsidR="00FF4AB2" w:rsidRPr="00D620C9">
        <w:rPr>
          <w:rFonts w:ascii="Arial" w:hAnsi="Arial" w:cs="Arial"/>
        </w:rPr>
        <w:t xml:space="preserve"> </w:t>
      </w:r>
      <w:r w:rsidR="00FF4AB2" w:rsidRPr="00D620C9">
        <w:rPr>
          <w:rFonts w:ascii="Arial" w:hAnsi="Arial" w:cs="Arial"/>
          <w:bCs/>
        </w:rPr>
        <w:t xml:space="preserve">Aprovado para audiência pelo prazo de 30 (trinta) dias. </w:t>
      </w:r>
      <w:r w:rsidR="00FF4AB2" w:rsidRPr="00D620C9">
        <w:rPr>
          <w:rFonts w:ascii="Arial" w:hAnsi="Arial" w:cs="Arial"/>
          <w:b/>
          <w:bCs/>
          <w:lang w:val="pt-PT" w:eastAsia="pt-BR"/>
        </w:rPr>
        <w:t>ITG 2001 (R1) – Entidade Fechada de Previdência Complementar</w:t>
      </w:r>
      <w:r w:rsidR="00FF4AB2" w:rsidRPr="00D620C9">
        <w:rPr>
          <w:rFonts w:ascii="Arial" w:hAnsi="Arial" w:cs="Arial"/>
          <w:lang w:val="pt-PT" w:eastAsia="pt-BR"/>
        </w:rPr>
        <w:t>. Minuta elaborada pelo Grupo de Trabalho com representantes de: CFC, Ibracon, Abrapp, Ancep e Previc. A minuta foi validada pela Previc</w:t>
      </w:r>
      <w:r w:rsidR="00FF4AB2" w:rsidRPr="00D620C9">
        <w:rPr>
          <w:rFonts w:ascii="Arial" w:hAnsi="Arial" w:cs="Arial"/>
          <w:lang w:val="pt-PT"/>
        </w:rPr>
        <w:t>.</w:t>
      </w:r>
      <w:r w:rsidR="00FF4AB2" w:rsidRPr="00D620C9">
        <w:rPr>
          <w:rFonts w:ascii="Arial" w:hAnsi="Arial" w:cs="Arial"/>
        </w:rPr>
        <w:t xml:space="preserve"> </w:t>
      </w:r>
      <w:r w:rsidR="0050005E" w:rsidRPr="00D620C9">
        <w:rPr>
          <w:rFonts w:ascii="Arial" w:hAnsi="Arial" w:cs="Arial"/>
          <w:b/>
          <w:bCs/>
          <w:lang w:val="pt-PT" w:eastAsia="pt-BR"/>
        </w:rPr>
        <w:t>Revisão NBC XX – altera a NBC PA 400</w:t>
      </w:r>
      <w:r w:rsidR="0050005E" w:rsidRPr="00D620C9">
        <w:rPr>
          <w:rFonts w:ascii="Arial" w:hAnsi="Arial" w:cs="Arial"/>
          <w:lang w:val="pt-PT" w:eastAsia="pt-BR"/>
        </w:rPr>
        <w:t xml:space="preserve">. </w:t>
      </w:r>
      <w:r w:rsidR="00764384" w:rsidRPr="00D620C9">
        <w:rPr>
          <w:rFonts w:ascii="Arial" w:hAnsi="Arial" w:cs="Arial"/>
          <w:b/>
          <w:bCs/>
          <w:lang w:val="pt-PT" w:eastAsia="pt-BR"/>
        </w:rPr>
        <w:t xml:space="preserve">Relatora: Conselheira Monica Foerster - </w:t>
      </w:r>
      <w:r w:rsidR="00764384" w:rsidRPr="00D620C9">
        <w:rPr>
          <w:rFonts w:ascii="Arial" w:hAnsi="Arial" w:cs="Arial"/>
          <w:lang w:val="pt-PT" w:eastAsia="pt-BR"/>
        </w:rPr>
        <w:t xml:space="preserve"> </w:t>
      </w:r>
      <w:r w:rsidR="0050005E" w:rsidRPr="00D620C9">
        <w:rPr>
          <w:rFonts w:ascii="Arial" w:hAnsi="Arial" w:cs="Arial"/>
          <w:lang w:val="pt-PT" w:eastAsia="pt-BR"/>
        </w:rPr>
        <w:t>As alterações são decorrentes do documento Serviços que não são de Asseguração (NON-ASSURANCE SERVICES (NAS)) e alterações referente  a questões relacionadas a honorários (</w:t>
      </w:r>
      <w:r w:rsidR="0050005E" w:rsidRPr="00D620C9">
        <w:rPr>
          <w:rFonts w:ascii="Arial" w:hAnsi="Arial" w:cs="Arial"/>
          <w:lang w:val="pt-BR" w:eastAsia="pt-BR"/>
        </w:rPr>
        <w:t xml:space="preserve">Revisions to the Fee-related Provisions of the Code) </w:t>
      </w:r>
      <w:r w:rsidR="0050005E" w:rsidRPr="00D620C9">
        <w:rPr>
          <w:rFonts w:ascii="Arial" w:hAnsi="Arial" w:cs="Arial"/>
          <w:lang w:val="pt-PT" w:eastAsia="pt-BR"/>
        </w:rPr>
        <w:t>- Foi realizado uma reunião com o IBRACON e membros do GT de Ética para tratar de algumas alterações ao levantamento que foi feito, e não estão nas atualizações do GT. Foi solicitado ao CFC a atualização da Norma NBC PA 400 (Independência), em virtude de alterações no Código do IESBA (IESBA Code), que seriam mais urgentes. Ocorreram alterações em diversos itens da Norma NBC PA 400 relacionadas ao Final Pronouncement: Quality Management-related Conforming Amendments to the Code, e a seção 600 foi excluída por motivo de atualização integral (NAS), onde será substituída toda a seção 600 da Norma NBC PA 400</w:t>
      </w:r>
      <w:r w:rsidR="0050005E" w:rsidRPr="00D620C9">
        <w:rPr>
          <w:rFonts w:ascii="Arial" w:hAnsi="Arial" w:cs="Arial"/>
          <w:lang w:val="pt-PT"/>
        </w:rPr>
        <w:t xml:space="preserve">. </w:t>
      </w:r>
      <w:r w:rsidR="00764384" w:rsidRPr="00D620C9">
        <w:rPr>
          <w:rFonts w:ascii="Arial" w:hAnsi="Arial" w:cs="Arial"/>
          <w:lang w:val="pt-PT" w:eastAsia="pt-BR"/>
        </w:rPr>
        <w:t>Vigência: 2023</w:t>
      </w:r>
      <w:r w:rsidR="00764384" w:rsidRPr="00D620C9">
        <w:rPr>
          <w:rFonts w:ascii="Arial" w:hAnsi="Arial" w:cs="Arial"/>
          <w:lang w:val="pt-PT"/>
        </w:rPr>
        <w:t xml:space="preserve">. </w:t>
      </w:r>
      <w:r w:rsidR="00764384" w:rsidRPr="00D620C9">
        <w:rPr>
          <w:rFonts w:ascii="Arial" w:hAnsi="Arial" w:cs="Arial"/>
          <w:bCs/>
        </w:rPr>
        <w:t xml:space="preserve">Aprovado para audiência pelo prazo </w:t>
      </w:r>
      <w:r w:rsidR="00764384" w:rsidRPr="00D620C9">
        <w:rPr>
          <w:rFonts w:ascii="Arial" w:hAnsi="Arial" w:cs="Arial"/>
          <w:bCs/>
        </w:rPr>
        <w:lastRenderedPageBreak/>
        <w:t>de 30 (trinta) dias.</w:t>
      </w:r>
      <w:r w:rsidR="00764384" w:rsidRPr="00D620C9">
        <w:rPr>
          <w:rFonts w:ascii="Arial" w:hAnsi="Arial" w:cs="Arial"/>
          <w:bCs/>
          <w:lang w:val="pt-BR"/>
        </w:rPr>
        <w:t xml:space="preserve"> </w:t>
      </w:r>
      <w:r w:rsidR="00764384" w:rsidRPr="00D620C9">
        <w:rPr>
          <w:rFonts w:ascii="Arial" w:hAnsi="Arial" w:cs="Arial"/>
          <w:b/>
          <w:bCs/>
          <w:lang w:val="pt-PT" w:eastAsia="pt-BR"/>
        </w:rPr>
        <w:t>NBC TO 3410 (ISAE 3410)</w:t>
      </w:r>
      <w:r w:rsidR="00764384" w:rsidRPr="00D620C9">
        <w:rPr>
          <w:rFonts w:ascii="Arial" w:hAnsi="Arial" w:cs="Arial"/>
          <w:lang w:val="pt-PT" w:eastAsia="pt-BR"/>
        </w:rPr>
        <w:t xml:space="preserve"> – </w:t>
      </w:r>
      <w:r w:rsidR="00764384" w:rsidRPr="00D620C9">
        <w:rPr>
          <w:rFonts w:ascii="Arial" w:hAnsi="Arial" w:cs="Arial"/>
          <w:b/>
          <w:bCs/>
          <w:lang w:val="pt-PT" w:eastAsia="pt-BR"/>
        </w:rPr>
        <w:t>Relator: Conselheiro Aloisio Rodrigues da Silva</w:t>
      </w:r>
      <w:r w:rsidR="00764384" w:rsidRPr="00D620C9">
        <w:rPr>
          <w:rFonts w:ascii="Arial" w:hAnsi="Arial" w:cs="Arial"/>
          <w:lang w:val="pt-PT" w:eastAsia="pt-BR"/>
        </w:rPr>
        <w:t xml:space="preserve"> - Trabalhos de asseguração para declarações de gases do efeito estufa. Na última reunião, Câmara Técnica solicitou as respostas às questões: a quem a norma será aplicada? Quais entidades divulgam essas informações de declaração de gases do efeito estufa? As autoridades tributárias tem algum posicionamento sobre o tema? A resposta foi: “A norma trata de trabalhos de asseguração para emissão de relatório sobre a declaração de GEE de uma entidade e se aplica aos procedimentos de asseguração executados no que diz respeito à declaração de GEE. Como é trabalho de asseguração de inventários de GEE, não há o que as autoridades tributárias de posicionarem.” Adicionalmente, os trabalhos de asseguração dos Relatórios de emissão de Gases do Efeito Estufa atualmente são realizados pela NBC TO 3000, que é uma norma geral. A ISAE 3410 tem aspectos específicos para esses trabalhos. </w:t>
      </w:r>
      <w:r w:rsidR="00764384" w:rsidRPr="00D620C9">
        <w:rPr>
          <w:rFonts w:ascii="Arial" w:hAnsi="Arial" w:cs="Arial"/>
          <w:bCs/>
        </w:rPr>
        <w:t>Aprovado para audiência pelo prazo de 30 (trinta) dias.</w:t>
      </w:r>
      <w:r w:rsidR="00764384" w:rsidRPr="00D620C9">
        <w:rPr>
          <w:rFonts w:ascii="Arial" w:hAnsi="Arial" w:cs="Arial"/>
          <w:bCs/>
          <w:lang w:val="pt-BR"/>
        </w:rPr>
        <w:t xml:space="preserve"> </w:t>
      </w:r>
      <w:r w:rsidR="008E314D" w:rsidRPr="00D620C9">
        <w:rPr>
          <w:rFonts w:ascii="Arial" w:hAnsi="Arial" w:cs="Arial"/>
          <w:b/>
          <w:lang w:val="pt-BR"/>
        </w:rPr>
        <w:t xml:space="preserve">B) Norma para aprovação: </w:t>
      </w:r>
      <w:r w:rsidR="008E314D" w:rsidRPr="00D620C9">
        <w:rPr>
          <w:rFonts w:ascii="Arial" w:hAnsi="Arial" w:cs="Arial"/>
          <w:b/>
          <w:bCs/>
          <w:lang w:val="pt-PT" w:eastAsia="pt-BR"/>
        </w:rPr>
        <w:t>CTO 08 – Relatora – Conselheira Monica Foerster.</w:t>
      </w:r>
      <w:r w:rsidR="008E314D" w:rsidRPr="00D620C9">
        <w:rPr>
          <w:rFonts w:ascii="Arial" w:hAnsi="Arial" w:cs="Arial"/>
          <w:lang w:val="pt-PT" w:eastAsia="pt-BR"/>
        </w:rPr>
        <w:t xml:space="preserve"> Orientação aos auditores independentes para os trabalhos de asseguração razoável em conexão com processo de relicitação dos contratos de parcerias rodoviárias, para fins de cumprimento dos requisitos da Lei n.º 13.448/2017, regulamentada pelo Decreto n.º 9.957/2019 e para fins de cumprimento da Resolução n.º 5.860 da Agência Nacional de Transportes Terrestres – ANTT, de 03 de dezembro de 2019. </w:t>
      </w:r>
      <w:r w:rsidR="008E314D" w:rsidRPr="00D620C9">
        <w:rPr>
          <w:rFonts w:ascii="Arial" w:hAnsi="Arial" w:cs="Arial"/>
        </w:rPr>
        <w:t>EXPOSIÇÃO DE MOTIVOS PARA EMISSÃO: Orientar os auditores independentes no processo de relicitação dos contratos de parcerias rodoviárias</w:t>
      </w:r>
      <w:r w:rsidR="008E314D" w:rsidRPr="00D620C9">
        <w:rPr>
          <w:rFonts w:ascii="Arial" w:hAnsi="Arial" w:cs="Arial"/>
          <w:lang w:val="pt-BR"/>
        </w:rPr>
        <w:t xml:space="preserve">. </w:t>
      </w:r>
      <w:r w:rsidR="008E314D" w:rsidRPr="00D620C9">
        <w:rPr>
          <w:rFonts w:ascii="Arial" w:hAnsi="Arial" w:cs="Arial"/>
        </w:rPr>
        <w:t>TRATAMENTO ATUAL NO MERCADO:  Não há tratamento para o assunto atualmente.</w:t>
      </w:r>
      <w:r w:rsidR="008E314D" w:rsidRPr="00D620C9">
        <w:rPr>
          <w:rFonts w:ascii="Arial" w:hAnsi="Arial" w:cs="Arial"/>
          <w:lang w:val="pt-BR"/>
        </w:rPr>
        <w:t xml:space="preserve"> </w:t>
      </w:r>
      <w:r w:rsidR="008E314D" w:rsidRPr="00D620C9">
        <w:rPr>
          <w:rFonts w:ascii="Arial" w:hAnsi="Arial" w:cs="Arial"/>
          <w:lang w:val="pt-BR" w:eastAsia="pt-BR"/>
        </w:rPr>
        <w:t>REGULADORES ENVOLVIDOS NO TEMA E NA CONCORDÂNCIA COM A MINUTA DO CT: ANTT</w:t>
      </w:r>
      <w:r w:rsidR="00910892">
        <w:rPr>
          <w:rFonts w:ascii="Arial" w:hAnsi="Arial" w:cs="Arial"/>
          <w:lang w:val="pt-BR" w:eastAsia="pt-BR"/>
        </w:rPr>
        <w:t>. Assunto retirado de pauta. Sobrestado para a reunião de novembro/2022</w:t>
      </w:r>
      <w:r w:rsidR="008C5CB1" w:rsidRPr="00D620C9">
        <w:rPr>
          <w:rFonts w:ascii="Arial" w:hAnsi="Arial" w:cs="Arial"/>
          <w:lang w:val="pt-BR" w:eastAsia="pt-BR"/>
        </w:rPr>
        <w:t xml:space="preserve">. </w:t>
      </w:r>
      <w:r w:rsidR="008E314D" w:rsidRPr="00D620C9">
        <w:rPr>
          <w:rFonts w:ascii="Arial" w:hAnsi="Arial" w:cs="Arial"/>
          <w:b/>
          <w:lang w:val="pt-BR"/>
        </w:rPr>
        <w:t>3</w:t>
      </w:r>
      <w:r w:rsidR="00481638" w:rsidRPr="00D620C9">
        <w:rPr>
          <w:rFonts w:ascii="Arial" w:hAnsi="Arial" w:cs="Arial"/>
          <w:b/>
        </w:rPr>
        <w:t xml:space="preserve">. Informativos da Vice-presidência: </w:t>
      </w:r>
      <w:r w:rsidR="008C5CB1" w:rsidRPr="00D620C9">
        <w:rPr>
          <w:rFonts w:ascii="Arial" w:hAnsi="Arial" w:cs="Arial"/>
          <w:b/>
          <w:lang w:val="pt-BR"/>
        </w:rPr>
        <w:t>3</w:t>
      </w:r>
      <w:r w:rsidR="00EE7105" w:rsidRPr="00D620C9">
        <w:rPr>
          <w:rFonts w:ascii="Arial" w:hAnsi="Arial" w:cs="Arial"/>
          <w:b/>
        </w:rPr>
        <w:t xml:space="preserve">.1. </w:t>
      </w:r>
      <w:r w:rsidR="00EE7105" w:rsidRPr="00D620C9">
        <w:rPr>
          <w:rFonts w:ascii="Arial" w:hAnsi="Arial" w:cs="Arial"/>
          <w:bCs/>
        </w:rPr>
        <w:t>O Vice-presidente informou a p</w:t>
      </w:r>
      <w:r w:rsidR="00954F2F" w:rsidRPr="00D620C9">
        <w:rPr>
          <w:rFonts w:ascii="Arial" w:hAnsi="Arial" w:cs="Arial"/>
        </w:rPr>
        <w:t xml:space="preserve">articipação da </w:t>
      </w:r>
      <w:r w:rsidR="00EE7105" w:rsidRPr="00D620C9">
        <w:rPr>
          <w:rFonts w:ascii="Arial" w:hAnsi="Arial" w:cs="Arial"/>
        </w:rPr>
        <w:t xml:space="preserve">Contadora </w:t>
      </w:r>
      <w:r w:rsidR="00954F2F" w:rsidRPr="00D620C9">
        <w:rPr>
          <w:rFonts w:ascii="Arial" w:hAnsi="Arial" w:cs="Arial"/>
        </w:rPr>
        <w:t>Vania Borgerth</w:t>
      </w:r>
      <w:r w:rsidR="00EE7105" w:rsidRPr="00D620C9">
        <w:rPr>
          <w:rFonts w:ascii="Arial" w:hAnsi="Arial" w:cs="Arial"/>
        </w:rPr>
        <w:t xml:space="preserve">, </w:t>
      </w:r>
      <w:r w:rsidR="00954F2F" w:rsidRPr="00D620C9">
        <w:rPr>
          <w:rFonts w:ascii="Arial" w:hAnsi="Arial" w:cs="Arial"/>
        </w:rPr>
        <w:t xml:space="preserve">de forma </w:t>
      </w:r>
      <w:r w:rsidR="008C5CB1" w:rsidRPr="00D620C9">
        <w:rPr>
          <w:rFonts w:ascii="Arial" w:hAnsi="Arial" w:cs="Arial"/>
          <w:lang w:val="pt-BR"/>
        </w:rPr>
        <w:t>presencial</w:t>
      </w:r>
      <w:r w:rsidR="00E22A34">
        <w:rPr>
          <w:rFonts w:ascii="Arial" w:hAnsi="Arial" w:cs="Arial"/>
          <w:lang w:val="pt-BR"/>
        </w:rPr>
        <w:t>,</w:t>
      </w:r>
      <w:r w:rsidR="008C5CB1" w:rsidRPr="00D620C9">
        <w:rPr>
          <w:rFonts w:ascii="Arial" w:hAnsi="Arial" w:cs="Arial"/>
          <w:lang w:val="pt-BR"/>
        </w:rPr>
        <w:t xml:space="preserve"> como representante do CFC na 39ª sessão e Workshop </w:t>
      </w:r>
      <w:r w:rsidR="008C5CB1" w:rsidRPr="00D620C9">
        <w:rPr>
          <w:rFonts w:ascii="Arial" w:hAnsi="Arial" w:cs="Arial"/>
          <w:b/>
          <w:bCs/>
          <w:lang w:val="pt-PT" w:eastAsia="pt-BR"/>
        </w:rPr>
        <w:t xml:space="preserve">ISAR – International Standards of Accounting and Reporting – </w:t>
      </w:r>
      <w:r w:rsidR="008C5CB1" w:rsidRPr="00D620C9">
        <w:rPr>
          <w:rFonts w:ascii="Arial" w:hAnsi="Arial" w:cs="Arial"/>
          <w:lang w:val="pt-PT" w:eastAsia="pt-BR"/>
        </w:rPr>
        <w:t>Grupo de Trabalho Intergovernamental de Peritos em Padrões Internacionais de Contabilidade das Nações Unidas (ONU), que ocorrerá no período de 31 de outubro a 3 de novembro, em Genebra-Suíça</w:t>
      </w:r>
      <w:r w:rsidR="008C5CB1" w:rsidRPr="00910892">
        <w:rPr>
          <w:rFonts w:ascii="Arial" w:hAnsi="Arial" w:cs="Arial"/>
          <w:lang w:val="pt-PT" w:eastAsia="pt-BR"/>
        </w:rPr>
        <w:t xml:space="preserve">; </w:t>
      </w:r>
      <w:r w:rsidR="008C5CB1" w:rsidRPr="00910892">
        <w:rPr>
          <w:rFonts w:ascii="Arial" w:hAnsi="Arial" w:cs="Arial"/>
          <w:b/>
          <w:bCs/>
          <w:lang w:val="pt-BR"/>
        </w:rPr>
        <w:t>3</w:t>
      </w:r>
      <w:r w:rsidR="00EE7105" w:rsidRPr="00910892">
        <w:rPr>
          <w:rFonts w:ascii="Arial" w:hAnsi="Arial" w:cs="Arial"/>
          <w:b/>
          <w:bCs/>
        </w:rPr>
        <w:t xml:space="preserve">.2. </w:t>
      </w:r>
      <w:r w:rsidR="008C5CB1" w:rsidRPr="00D620C9">
        <w:rPr>
          <w:rFonts w:ascii="Arial" w:hAnsi="Arial" w:cs="Arial"/>
          <w:b/>
          <w:bCs/>
          <w:lang w:val="pt-PT" w:eastAsia="pt-BR"/>
        </w:rPr>
        <w:t>Publicação de artigo do Conselheiro Antônio Carlos na Revista Paraense de Contabilidade – RPC</w:t>
      </w:r>
      <w:r w:rsidR="008C5CB1" w:rsidRPr="00D620C9">
        <w:rPr>
          <w:rFonts w:ascii="Arial" w:hAnsi="Arial" w:cs="Arial"/>
          <w:lang w:val="pt-PT" w:eastAsia="pt-BR"/>
        </w:rPr>
        <w:t>, em setembro/22</w:t>
      </w:r>
      <w:r w:rsidR="008C5CB1" w:rsidRPr="00BC175D">
        <w:rPr>
          <w:rFonts w:ascii="Arial" w:hAnsi="Arial" w:cs="Arial"/>
        </w:rPr>
        <w:t>.</w:t>
      </w:r>
      <w:r w:rsidR="00BC175D" w:rsidRPr="00BC175D">
        <w:rPr>
          <w:rFonts w:ascii="Arial" w:hAnsi="Arial" w:cs="Arial"/>
        </w:rPr>
        <w:t xml:space="preserve"> </w:t>
      </w:r>
      <w:r w:rsidR="00BC175D">
        <w:rPr>
          <w:rFonts w:ascii="Arial" w:hAnsi="Arial" w:cs="Arial"/>
          <w:lang w:val="pt-BR"/>
        </w:rPr>
        <w:t>Tema: C</w:t>
      </w:r>
      <w:r w:rsidR="00BC175D" w:rsidRPr="00BC175D">
        <w:rPr>
          <w:rFonts w:ascii="Arial" w:hAnsi="Arial" w:cs="Arial"/>
        </w:rPr>
        <w:t xml:space="preserve">omo a controladoria pode auxiliar na redução de erros no processo decisório para garantia de uma maior segurança na tomada de decisão. </w:t>
      </w:r>
      <w:r w:rsidR="008C5CB1" w:rsidRPr="00BC175D">
        <w:rPr>
          <w:rFonts w:ascii="Arial" w:hAnsi="Arial" w:cs="Arial"/>
        </w:rPr>
        <w:t>Resumo</w:t>
      </w:r>
      <w:r w:rsidR="008C5CB1" w:rsidRPr="00D620C9">
        <w:rPr>
          <w:rFonts w:ascii="Arial" w:hAnsi="Arial" w:cs="Arial"/>
          <w:lang w:val="pt-BR"/>
        </w:rPr>
        <w:t xml:space="preserve">: </w:t>
      </w:r>
      <w:r w:rsidR="008C5CB1" w:rsidRPr="00D620C9">
        <w:rPr>
          <w:rFonts w:ascii="Arial" w:hAnsi="Arial" w:cs="Arial"/>
        </w:rPr>
        <w:t xml:space="preserve">Este trabalho tem como objetivo verificar como a controladoria pode auxiliar na redução de erros no processo decisório para garantia de uma maior segurança na tomada de decisão. O método utilizado na pesquisa é de cunho qualitativo, pois esclarece subjetivamente as relações de causa e efeito nos eventos estudados neste trabalho sem o objetivo de quantifica-los; bibliográfico e descritivo, por sua realização por meio do levantamento de informações, cujo intuito é o de esclarecer a importância da utilização dos sistemas de informações pela controladoria para garantia de maior proximidade entre os resultados esperados e os realizados, de modo que forneça aos gestores maior segurança para a tomada de decisão. A pesquisa possibilitou aos pesquisadores, o conhecimento dos três tipos de decisão existentes e as quatro etapas do processo decisório. De mesmo modo, apresentam-se </w:t>
      </w:r>
      <w:r w:rsidR="008C5CB1" w:rsidRPr="00D620C9">
        <w:rPr>
          <w:rFonts w:ascii="Arial" w:hAnsi="Arial" w:cs="Arial"/>
        </w:rPr>
        <w:lastRenderedPageBreak/>
        <w:t>nesse trabalho os conceitos de controladoria, dados, sistemas e sistemas de informações, assim como a conceituação de tomada de decisão</w:t>
      </w:r>
      <w:r w:rsidR="008C5CB1" w:rsidRPr="00D620C9">
        <w:rPr>
          <w:rFonts w:ascii="Arial" w:hAnsi="Arial" w:cs="Arial"/>
          <w:lang w:val="pt-BR"/>
        </w:rPr>
        <w:t xml:space="preserve">. </w:t>
      </w:r>
      <w:r w:rsidR="008C5CB1" w:rsidRPr="00D620C9">
        <w:rPr>
          <w:rFonts w:ascii="Arial" w:hAnsi="Arial" w:cs="Arial"/>
          <w:b/>
          <w:bCs/>
          <w:lang w:val="pt-BR"/>
        </w:rPr>
        <w:t>3.3.</w:t>
      </w:r>
      <w:r w:rsidR="008C5CB1" w:rsidRPr="00D620C9">
        <w:rPr>
          <w:rFonts w:ascii="Arial" w:hAnsi="Arial" w:cs="Arial"/>
          <w:b/>
          <w:bCs/>
          <w:color w:val="FF0000"/>
        </w:rPr>
        <w:t xml:space="preserve"> </w:t>
      </w:r>
      <w:r w:rsidR="008C5CB1" w:rsidRPr="00D620C9">
        <w:rPr>
          <w:rFonts w:ascii="Arial" w:hAnsi="Arial" w:cs="Arial"/>
          <w:b/>
          <w:bCs/>
          <w:shd w:val="clear" w:color="auto" w:fill="FFFFFF"/>
        </w:rPr>
        <w:t>Anpcont x reguladores</w:t>
      </w:r>
      <w:r w:rsidR="008C5CB1" w:rsidRPr="00D620C9">
        <w:rPr>
          <w:rFonts w:ascii="Arial" w:hAnsi="Arial" w:cs="Arial"/>
          <w:b/>
          <w:bCs/>
        </w:rPr>
        <w:t xml:space="preserve"> </w:t>
      </w:r>
      <w:r w:rsidR="008C5CB1" w:rsidRPr="00D620C9">
        <w:rPr>
          <w:rFonts w:ascii="Arial" w:hAnsi="Arial" w:cs="Arial"/>
          <w:b/>
          <w:bCs/>
          <w:lang w:val="pt-BR"/>
        </w:rPr>
        <w:t xml:space="preserve">– 3.4. </w:t>
      </w:r>
      <w:r w:rsidR="008C5CB1" w:rsidRPr="00D620C9">
        <w:rPr>
          <w:rFonts w:ascii="Arial" w:hAnsi="Arial" w:cs="Arial"/>
          <w:b/>
          <w:bCs/>
          <w:shd w:val="clear" w:color="auto" w:fill="FFFFFF"/>
        </w:rPr>
        <w:t>UNB</w:t>
      </w:r>
      <w:r w:rsidR="008C5CB1" w:rsidRPr="00D620C9">
        <w:rPr>
          <w:rFonts w:ascii="Arial" w:hAnsi="Arial" w:cs="Arial"/>
          <w:b/>
          <w:bCs/>
          <w:shd w:val="clear" w:color="auto" w:fill="FFFFFF"/>
          <w:lang w:val="pt-BR"/>
        </w:rPr>
        <w:t xml:space="preserve"> </w:t>
      </w:r>
      <w:r w:rsidR="008C5CB1" w:rsidRPr="00D620C9">
        <w:rPr>
          <w:rFonts w:ascii="Arial" w:hAnsi="Arial" w:cs="Arial"/>
          <w:b/>
          <w:bCs/>
          <w:shd w:val="clear" w:color="auto" w:fill="FFFFFF"/>
        </w:rPr>
        <w:t>x</w:t>
      </w:r>
      <w:r w:rsidR="008C5CB1" w:rsidRPr="00D620C9">
        <w:rPr>
          <w:rFonts w:ascii="Arial" w:hAnsi="Arial" w:cs="Arial"/>
          <w:b/>
          <w:bCs/>
          <w:shd w:val="clear" w:color="auto" w:fill="FFFFFF"/>
          <w:lang w:val="pt-BR"/>
        </w:rPr>
        <w:t xml:space="preserve"> </w:t>
      </w:r>
      <w:r w:rsidR="008C5CB1" w:rsidRPr="00D620C9">
        <w:rPr>
          <w:rFonts w:ascii="Arial" w:hAnsi="Arial" w:cs="Arial"/>
          <w:b/>
          <w:bCs/>
          <w:shd w:val="clear" w:color="auto" w:fill="FFFFFF"/>
        </w:rPr>
        <w:t>STN</w:t>
      </w:r>
      <w:r w:rsidR="008C5CB1" w:rsidRPr="00D620C9">
        <w:rPr>
          <w:rFonts w:ascii="Arial" w:hAnsi="Arial" w:cs="Arial"/>
          <w:b/>
          <w:bCs/>
          <w:shd w:val="clear" w:color="auto" w:fill="FFFFFF"/>
          <w:lang w:val="pt-BR"/>
        </w:rPr>
        <w:t xml:space="preserve"> </w:t>
      </w:r>
      <w:r w:rsidR="008C5CB1" w:rsidRPr="00D620C9">
        <w:rPr>
          <w:rFonts w:ascii="Arial" w:hAnsi="Arial" w:cs="Arial"/>
          <w:b/>
          <w:bCs/>
          <w:shd w:val="clear" w:color="auto" w:fill="FFFFFF"/>
        </w:rPr>
        <w:t>x INSS x CFC</w:t>
      </w:r>
      <w:r w:rsidR="00E22A34">
        <w:rPr>
          <w:rFonts w:ascii="Arial" w:hAnsi="Arial" w:cs="Arial"/>
          <w:shd w:val="clear" w:color="auto" w:fill="FFFFFF"/>
          <w:lang w:val="pt-BR"/>
        </w:rPr>
        <w:t xml:space="preserve">. O Vice-presidente Wellington informou o interesse dessas instituições em estabelecer </w:t>
      </w:r>
      <w:r w:rsidR="008C5CB1" w:rsidRPr="00D620C9">
        <w:rPr>
          <w:rFonts w:ascii="Arial" w:hAnsi="Arial" w:cs="Arial"/>
          <w:shd w:val="clear" w:color="auto" w:fill="FFFFFF"/>
        </w:rPr>
        <w:t>parceria para abordagens na Contabilidade Pública</w:t>
      </w:r>
      <w:r w:rsidR="00E22A34">
        <w:rPr>
          <w:rFonts w:ascii="Arial" w:hAnsi="Arial" w:cs="Arial"/>
          <w:shd w:val="clear" w:color="auto" w:fill="FFFFFF"/>
          <w:lang w:val="pt-BR"/>
        </w:rPr>
        <w:t xml:space="preserve">. </w:t>
      </w:r>
      <w:r w:rsidR="008C5CB1" w:rsidRPr="00D620C9">
        <w:rPr>
          <w:rFonts w:ascii="Arial" w:hAnsi="Arial" w:cs="Arial"/>
          <w:b/>
          <w:bCs/>
        </w:rPr>
        <w:t xml:space="preserve"> </w:t>
      </w:r>
      <w:r w:rsidR="00475A93" w:rsidRPr="00D620C9">
        <w:rPr>
          <w:rFonts w:ascii="Arial" w:hAnsi="Arial" w:cs="Arial"/>
          <w:b/>
          <w:bCs/>
          <w:lang w:val="pt-BR"/>
        </w:rPr>
        <w:t>4</w:t>
      </w:r>
      <w:r w:rsidR="00A42EDC" w:rsidRPr="00D620C9">
        <w:rPr>
          <w:rFonts w:ascii="Arial" w:hAnsi="Arial" w:cs="Arial"/>
          <w:b/>
          <w:bCs/>
        </w:rPr>
        <w:t>.</w:t>
      </w:r>
      <w:r w:rsidR="00954F2F" w:rsidRPr="00D620C9">
        <w:rPr>
          <w:rFonts w:ascii="Arial" w:hAnsi="Arial" w:cs="Arial"/>
          <w:b/>
          <w:bCs/>
        </w:rPr>
        <w:t xml:space="preserve"> Comitê de Pronunciamentos Contábeis (CPC) </w:t>
      </w:r>
      <w:r w:rsidR="00954F2F" w:rsidRPr="00D620C9">
        <w:rPr>
          <w:rFonts w:ascii="Arial" w:hAnsi="Arial" w:cs="Arial"/>
        </w:rPr>
        <w:t xml:space="preserve">– </w:t>
      </w:r>
      <w:r w:rsidR="00CC42E5" w:rsidRPr="00CC42E5">
        <w:rPr>
          <w:rFonts w:ascii="Arial" w:hAnsi="Arial" w:cs="Arial"/>
          <w:bCs/>
        </w:rPr>
        <w:t xml:space="preserve">Felipe Bastos informou que foi realizada </w:t>
      </w:r>
      <w:r w:rsidR="00CC42E5" w:rsidRPr="00CC42E5">
        <w:rPr>
          <w:rFonts w:ascii="Arial" w:hAnsi="Arial" w:cs="Arial"/>
          <w:bCs/>
          <w:lang w:val="pt-BR"/>
        </w:rPr>
        <w:t>r</w:t>
      </w:r>
      <w:r w:rsidR="00CC42E5" w:rsidRPr="00CC42E5">
        <w:rPr>
          <w:rFonts w:ascii="Arial" w:hAnsi="Arial" w:cs="Arial"/>
          <w:bCs/>
        </w:rPr>
        <w:t xml:space="preserve">eunião </w:t>
      </w:r>
      <w:r w:rsidR="00477223" w:rsidRPr="00CC42E5">
        <w:rPr>
          <w:rFonts w:ascii="Arial" w:hAnsi="Arial" w:cs="Arial"/>
          <w:bCs/>
          <w:spacing w:val="4"/>
          <w:kern w:val="24"/>
        </w:rPr>
        <w:t xml:space="preserve">do CPC </w:t>
      </w:r>
      <w:r w:rsidR="00CC42E5" w:rsidRPr="00CC42E5">
        <w:rPr>
          <w:rFonts w:ascii="Arial" w:hAnsi="Arial" w:cs="Arial"/>
          <w:bCs/>
          <w:spacing w:val="4"/>
          <w:kern w:val="24"/>
          <w:lang w:val="pt-BR"/>
        </w:rPr>
        <w:t>no dia</w:t>
      </w:r>
      <w:r w:rsidR="00477223" w:rsidRPr="00CC42E5">
        <w:rPr>
          <w:rFonts w:ascii="Arial" w:hAnsi="Arial" w:cs="Arial"/>
          <w:bCs/>
          <w:spacing w:val="4"/>
          <w:kern w:val="24"/>
        </w:rPr>
        <w:t xml:space="preserve"> 7/10</w:t>
      </w:r>
      <w:r w:rsidR="00CC42E5">
        <w:rPr>
          <w:rFonts w:ascii="Arial" w:hAnsi="Arial" w:cs="Arial"/>
          <w:bCs/>
          <w:spacing w:val="4"/>
          <w:kern w:val="24"/>
          <w:lang w:val="pt-BR"/>
        </w:rPr>
        <w:t>, que tratou sobre</w:t>
      </w:r>
      <w:r w:rsidR="00477223" w:rsidRPr="00CC42E5">
        <w:rPr>
          <w:rFonts w:ascii="Arial" w:hAnsi="Arial" w:cs="Arial"/>
        </w:rPr>
        <w:t xml:space="preserve"> </w:t>
      </w:r>
      <w:r w:rsidR="00CC42E5">
        <w:rPr>
          <w:rFonts w:ascii="Arial" w:hAnsi="Arial" w:cs="Arial"/>
          <w:lang w:val="pt-BR"/>
        </w:rPr>
        <w:t>sustentabilidade</w:t>
      </w:r>
      <w:r w:rsidR="00477223" w:rsidRPr="00D620C9">
        <w:rPr>
          <w:rFonts w:ascii="Arial" w:hAnsi="Arial" w:cs="Arial"/>
        </w:rPr>
        <w:t>. Apresentação sobre GT de Comunicação do CBPS. GT CRÉDITO DE CARBONO. Atualizações sobre a criação de grupo de trabalho para discussão da contabilização de Créditos de Carbono. ED IFRS SME. Apresentação inicial sobre a minuta disponibilizada pelo IASB</w:t>
      </w:r>
      <w:r w:rsidR="00477223" w:rsidRPr="00D620C9">
        <w:rPr>
          <w:rFonts w:ascii="Arial" w:hAnsi="Arial" w:cs="Arial"/>
          <w:lang w:val="pt-BR"/>
        </w:rPr>
        <w:t>.</w:t>
      </w:r>
      <w:r w:rsidR="00ED79A2" w:rsidRPr="00D620C9">
        <w:rPr>
          <w:rFonts w:ascii="Arial" w:hAnsi="Arial" w:cs="Arial"/>
        </w:rPr>
        <w:t xml:space="preserve"> </w:t>
      </w:r>
      <w:r w:rsidR="00475A93" w:rsidRPr="00D620C9">
        <w:rPr>
          <w:rFonts w:ascii="Arial" w:hAnsi="Arial" w:cs="Arial"/>
          <w:b/>
          <w:lang w:val="pt-BR"/>
        </w:rPr>
        <w:t>5</w:t>
      </w:r>
      <w:r w:rsidR="00954F2F" w:rsidRPr="00D620C9">
        <w:rPr>
          <w:rFonts w:ascii="Arial" w:hAnsi="Arial" w:cs="Arial"/>
          <w:b/>
        </w:rPr>
        <w:t xml:space="preserve">. </w:t>
      </w:r>
      <w:r w:rsidR="00A42EDC" w:rsidRPr="00D620C9">
        <w:rPr>
          <w:rFonts w:ascii="Arial" w:hAnsi="Arial" w:cs="Arial"/>
          <w:b/>
        </w:rPr>
        <w:t xml:space="preserve">Comitê Brasileiro de Pronunciamentos sobre Sustentabilidade (CBPS) – </w:t>
      </w:r>
      <w:r w:rsidR="00A42EDC" w:rsidRPr="00D620C9">
        <w:rPr>
          <w:rFonts w:ascii="Arial" w:hAnsi="Arial" w:cs="Arial"/>
          <w:bCs/>
        </w:rPr>
        <w:t xml:space="preserve">Felipe Bastos informou que </w:t>
      </w:r>
      <w:r w:rsidR="00954F2F" w:rsidRPr="00D620C9">
        <w:rPr>
          <w:rFonts w:ascii="Arial" w:hAnsi="Arial" w:cs="Arial"/>
          <w:bCs/>
        </w:rPr>
        <w:t xml:space="preserve">foi realizada </w:t>
      </w:r>
      <w:r w:rsidR="004C5ECD" w:rsidRPr="00D620C9">
        <w:rPr>
          <w:rFonts w:ascii="Arial" w:hAnsi="Arial" w:cs="Arial"/>
        </w:rPr>
        <w:t>reunião</w:t>
      </w:r>
      <w:r w:rsidR="00475A93" w:rsidRPr="00D620C9">
        <w:rPr>
          <w:rFonts w:ascii="Arial" w:hAnsi="Arial" w:cs="Arial"/>
        </w:rPr>
        <w:t xml:space="preserve"> inaugural em 30/9, com a posse dos membros e coordenadores e aprovação da minuta de resposta para a 3ª consulta pública do ISSB, sobre Taxonomia para informações de sustentabilidade.</w:t>
      </w:r>
      <w:r w:rsidR="00475A93" w:rsidRPr="00D620C9">
        <w:rPr>
          <w:rFonts w:ascii="Arial" w:hAnsi="Arial" w:cs="Arial"/>
          <w:lang w:val="pt-BR"/>
        </w:rPr>
        <w:t xml:space="preserve"> </w:t>
      </w:r>
      <w:r w:rsidR="00475A93" w:rsidRPr="00D620C9">
        <w:rPr>
          <w:rFonts w:ascii="Arial" w:hAnsi="Arial" w:cs="Arial"/>
        </w:rPr>
        <w:t>Próximas reuniões em 27/10 e 24/11, no formato virtual</w:t>
      </w:r>
      <w:r w:rsidR="00A42EDC" w:rsidRPr="00D620C9">
        <w:rPr>
          <w:rFonts w:ascii="Arial" w:hAnsi="Arial" w:cs="Arial"/>
        </w:rPr>
        <w:t>.</w:t>
      </w:r>
      <w:r w:rsidR="00D0085C" w:rsidRPr="00D620C9">
        <w:rPr>
          <w:rFonts w:ascii="Arial" w:hAnsi="Arial" w:cs="Arial"/>
        </w:rPr>
        <w:t xml:space="preserve"> </w:t>
      </w:r>
      <w:r w:rsidR="00475A93" w:rsidRPr="00D620C9">
        <w:rPr>
          <w:rFonts w:ascii="Arial" w:hAnsi="Arial" w:cs="Arial"/>
          <w:b/>
          <w:lang w:val="pt-BR"/>
        </w:rPr>
        <w:t>6</w:t>
      </w:r>
      <w:r w:rsidR="00FC75BF" w:rsidRPr="00D620C9">
        <w:rPr>
          <w:rFonts w:ascii="Arial" w:hAnsi="Arial" w:cs="Arial"/>
          <w:b/>
          <w:bCs/>
        </w:rPr>
        <w:t>.</w:t>
      </w:r>
      <w:r w:rsidR="00F1755F" w:rsidRPr="00D620C9">
        <w:rPr>
          <w:rFonts w:ascii="Arial" w:hAnsi="Arial" w:cs="Arial"/>
          <w:b/>
          <w:bCs/>
        </w:rPr>
        <w:t xml:space="preserve"> </w:t>
      </w:r>
      <w:r w:rsidR="00F1755F" w:rsidRPr="00D620C9">
        <w:rPr>
          <w:rFonts w:ascii="Arial" w:hAnsi="Arial" w:cs="Arial"/>
          <w:b/>
          <w:bCs/>
          <w:i/>
          <w:iCs/>
        </w:rPr>
        <w:t>International Federation of Accountants</w:t>
      </w:r>
      <w:r w:rsidR="00F1755F" w:rsidRPr="00D620C9">
        <w:rPr>
          <w:rFonts w:ascii="Arial" w:hAnsi="Arial" w:cs="Arial"/>
          <w:b/>
          <w:bCs/>
        </w:rPr>
        <w:t xml:space="preserve"> </w:t>
      </w:r>
      <w:r w:rsidR="00547AE1" w:rsidRPr="00D620C9">
        <w:rPr>
          <w:rFonts w:ascii="Arial" w:hAnsi="Arial" w:cs="Arial"/>
          <w:b/>
          <w:bCs/>
        </w:rPr>
        <w:t>(</w:t>
      </w:r>
      <w:r w:rsidR="00F1755F" w:rsidRPr="00D620C9">
        <w:rPr>
          <w:rFonts w:ascii="Arial" w:hAnsi="Arial" w:cs="Arial"/>
          <w:b/>
          <w:bCs/>
        </w:rPr>
        <w:t>IFAC</w:t>
      </w:r>
      <w:r w:rsidR="00547AE1" w:rsidRPr="00D620C9">
        <w:rPr>
          <w:rFonts w:ascii="Arial" w:hAnsi="Arial" w:cs="Arial"/>
          <w:b/>
          <w:bCs/>
        </w:rPr>
        <w:t>)</w:t>
      </w:r>
      <w:r w:rsidR="00FC75BF" w:rsidRPr="00D620C9">
        <w:rPr>
          <w:rFonts w:ascii="Arial" w:hAnsi="Arial" w:cs="Arial"/>
          <w:b/>
          <w:bCs/>
        </w:rPr>
        <w:t>.</w:t>
      </w:r>
      <w:r w:rsidR="00645664" w:rsidRPr="00D620C9">
        <w:rPr>
          <w:rFonts w:ascii="Arial" w:hAnsi="Arial" w:cs="Arial"/>
          <w:b/>
          <w:bCs/>
        </w:rPr>
        <w:t xml:space="preserve"> </w:t>
      </w:r>
      <w:r w:rsidR="002728EF" w:rsidRPr="00D620C9">
        <w:rPr>
          <w:rFonts w:ascii="Arial" w:hAnsi="Arial" w:cs="Arial"/>
        </w:rPr>
        <w:t>O Sr. Felipe Bastos</w:t>
      </w:r>
      <w:r w:rsidR="00A42EDC" w:rsidRPr="00D620C9">
        <w:rPr>
          <w:rFonts w:ascii="Arial" w:hAnsi="Arial" w:cs="Arial"/>
        </w:rPr>
        <w:t xml:space="preserve"> trouxe informações sobre </w:t>
      </w:r>
      <w:r w:rsidR="00475A93" w:rsidRPr="00D620C9">
        <w:rPr>
          <w:rFonts w:ascii="Arial" w:hAnsi="Arial" w:cs="Arial"/>
          <w:lang w:val="pt-BR"/>
        </w:rPr>
        <w:t>a recondução da Patrícia Varela para o IPSASB, com mandato de 3 anos. Informou também a p</w:t>
      </w:r>
      <w:r w:rsidR="00475A93" w:rsidRPr="00D620C9">
        <w:rPr>
          <w:rFonts w:ascii="Arial" w:hAnsi="Arial" w:cs="Arial"/>
          <w:shd w:val="clear" w:color="auto" w:fill="FFFFFF"/>
          <w:lang w:val="pt-BR"/>
        </w:rPr>
        <w:t xml:space="preserve">articipação da Patrícia Varela na reunião </w:t>
      </w:r>
      <w:r w:rsidR="00475A93" w:rsidRPr="00D620C9">
        <w:rPr>
          <w:rFonts w:ascii="Arial" w:hAnsi="Arial" w:cs="Arial"/>
          <w:shd w:val="clear" w:color="auto" w:fill="FFFFFF"/>
        </w:rPr>
        <w:t>do CAG no dia 05/12/2022 e do Ipsasb, entre os dias 06 e 09/12/2022 que ocorrerá em Toronto, Canadá</w:t>
      </w:r>
      <w:r w:rsidR="00475A93" w:rsidRPr="00D620C9">
        <w:rPr>
          <w:rFonts w:ascii="Arial" w:hAnsi="Arial" w:cs="Arial"/>
          <w:shd w:val="clear" w:color="auto" w:fill="FFFFFF"/>
          <w:lang w:val="pt-BR"/>
        </w:rPr>
        <w:t xml:space="preserve">. </w:t>
      </w:r>
      <w:r w:rsidR="00475A93" w:rsidRPr="00D620C9">
        <w:rPr>
          <w:rFonts w:ascii="Arial" w:hAnsi="Arial" w:cs="Arial"/>
          <w:shd w:val="clear" w:color="auto" w:fill="FFFFFF"/>
        </w:rPr>
        <w:t>A confirmação das datas está no arquivo que pode ser acessado pelo link:</w:t>
      </w:r>
      <w:r w:rsidR="00475A93" w:rsidRPr="00D620C9">
        <w:rPr>
          <w:rFonts w:ascii="Arial" w:hAnsi="Arial" w:cs="Arial"/>
          <w:shd w:val="clear" w:color="auto" w:fill="FFFFFF"/>
          <w:lang w:val="pt-BR"/>
        </w:rPr>
        <w:t xml:space="preserve"> </w:t>
      </w:r>
      <w:hyperlink r:id="rId7" w:history="1">
        <w:r w:rsidR="00475A93" w:rsidRPr="00D620C9">
          <w:rPr>
            <w:rStyle w:val="Hyperlink"/>
            <w:rFonts w:ascii="Arial" w:hAnsi="Arial" w:cs="Arial"/>
            <w:color w:val="auto"/>
          </w:rPr>
          <w:t>https://www.ifac.org/system/files/meetings/files/2-PTD-Report-on-Work-Program-September.pdf</w:t>
        </w:r>
      </w:hyperlink>
      <w:r w:rsidR="00A42EDC" w:rsidRPr="00D620C9">
        <w:rPr>
          <w:rFonts w:ascii="Arial" w:hAnsi="Arial" w:cs="Arial"/>
          <w:shd w:val="clear" w:color="auto" w:fill="FFFFFF"/>
        </w:rPr>
        <w:t xml:space="preserve">. </w:t>
      </w:r>
      <w:r w:rsidR="00475A93" w:rsidRPr="00D620C9">
        <w:rPr>
          <w:rFonts w:ascii="Arial" w:hAnsi="Arial" w:cs="Arial"/>
          <w:b/>
          <w:bCs/>
          <w:lang w:val="pt-BR"/>
        </w:rPr>
        <w:t>7</w:t>
      </w:r>
      <w:r w:rsidRPr="00D620C9">
        <w:rPr>
          <w:rFonts w:ascii="Arial" w:hAnsi="Arial" w:cs="Arial"/>
          <w:b/>
          <w:bCs/>
        </w:rPr>
        <w:t xml:space="preserve">. </w:t>
      </w:r>
      <w:r w:rsidR="006C7ADE" w:rsidRPr="00D620C9">
        <w:rPr>
          <w:rFonts w:ascii="Arial" w:hAnsi="Arial" w:cs="Arial"/>
          <w:b/>
          <w:bCs/>
        </w:rPr>
        <w:t xml:space="preserve">Comitê Permanente para Contabilidade Aplicada ao Setor Público (CP CASP) – </w:t>
      </w:r>
      <w:r w:rsidR="000B436E" w:rsidRPr="00D620C9">
        <w:rPr>
          <w:rFonts w:ascii="Arial" w:hAnsi="Arial" w:cs="Arial"/>
        </w:rPr>
        <w:t>O Conselheiro Ant</w:t>
      </w:r>
      <w:r w:rsidR="007E42EA" w:rsidRPr="00D620C9">
        <w:rPr>
          <w:rFonts w:ascii="Arial" w:hAnsi="Arial" w:cs="Arial"/>
        </w:rPr>
        <w:t>ô</w:t>
      </w:r>
      <w:r w:rsidR="000B436E" w:rsidRPr="00D620C9">
        <w:rPr>
          <w:rFonts w:ascii="Arial" w:hAnsi="Arial" w:cs="Arial"/>
        </w:rPr>
        <w:t xml:space="preserve">nio Carlos </w:t>
      </w:r>
      <w:r w:rsidR="00475A93" w:rsidRPr="00D620C9">
        <w:rPr>
          <w:rFonts w:ascii="Arial" w:hAnsi="Arial" w:cs="Arial"/>
          <w:lang w:val="pt-BR"/>
        </w:rPr>
        <w:t xml:space="preserve">destacou sobre </w:t>
      </w:r>
      <w:r w:rsidR="00475A93" w:rsidRPr="00D620C9">
        <w:rPr>
          <w:rFonts w:ascii="Arial" w:hAnsi="Arial" w:cs="Arial"/>
        </w:rPr>
        <w:t>a</w:t>
      </w:r>
      <w:r w:rsidR="00475A93" w:rsidRPr="00D620C9">
        <w:rPr>
          <w:rFonts w:ascii="Arial" w:hAnsi="Arial" w:cs="Arial"/>
          <w:lang w:val="pt-BR"/>
        </w:rPr>
        <w:t xml:space="preserve"> resposta ao ED de Recursos Naturais (enviada em 17/10). SECOFEM online – agendada para dias 17, 21, 23 e 25/11/2022. SBCASP online – agendado para dia 1º/12/2022.</w:t>
      </w:r>
      <w:r w:rsidR="000D4DD5" w:rsidRPr="00D620C9">
        <w:rPr>
          <w:rFonts w:ascii="Arial" w:hAnsi="Arial" w:cs="Arial"/>
        </w:rPr>
        <w:t xml:space="preserve"> </w:t>
      </w:r>
      <w:r w:rsidR="00475A93" w:rsidRPr="00D620C9">
        <w:rPr>
          <w:rFonts w:ascii="Arial" w:hAnsi="Arial" w:cs="Arial"/>
          <w:b/>
          <w:bCs/>
          <w:lang w:val="pt-BR"/>
        </w:rPr>
        <w:t>8</w:t>
      </w:r>
      <w:r w:rsidR="000D4DD5" w:rsidRPr="00D620C9">
        <w:rPr>
          <w:rFonts w:ascii="Arial" w:hAnsi="Arial" w:cs="Arial"/>
          <w:b/>
          <w:bCs/>
        </w:rPr>
        <w:t>.</w:t>
      </w:r>
      <w:r w:rsidR="000D4DD5" w:rsidRPr="00D620C9">
        <w:rPr>
          <w:rFonts w:ascii="Arial" w:hAnsi="Arial" w:cs="Arial"/>
        </w:rPr>
        <w:t xml:space="preserve"> </w:t>
      </w:r>
      <w:r w:rsidR="000D4DD5" w:rsidRPr="00D620C9">
        <w:rPr>
          <w:rFonts w:ascii="Arial" w:hAnsi="Arial" w:cs="Arial"/>
          <w:b/>
          <w:bCs/>
        </w:rPr>
        <w:t xml:space="preserve">Grupo Latino-Americano de Emissores de Normas de Informação Financeira (Glenif) </w:t>
      </w:r>
      <w:bookmarkStart w:id="0" w:name="_Hlk111128453"/>
      <w:r w:rsidR="000D4DD5" w:rsidRPr="00D620C9">
        <w:rPr>
          <w:rFonts w:ascii="Arial" w:hAnsi="Arial" w:cs="Arial"/>
          <w:b/>
          <w:bCs/>
        </w:rPr>
        <w:t xml:space="preserve">– </w:t>
      </w:r>
      <w:r w:rsidR="00970516" w:rsidRPr="00D620C9">
        <w:rPr>
          <w:rFonts w:ascii="Arial" w:hAnsi="Arial" w:cs="Arial"/>
        </w:rPr>
        <w:t>O Sr</w:t>
      </w:r>
      <w:r w:rsidR="00970516" w:rsidRPr="00D620C9">
        <w:rPr>
          <w:rFonts w:ascii="Arial" w:hAnsi="Arial" w:cs="Arial"/>
          <w:b/>
          <w:bCs/>
        </w:rPr>
        <w:t xml:space="preserve"> </w:t>
      </w:r>
      <w:r w:rsidR="000D4DD5" w:rsidRPr="00D620C9">
        <w:rPr>
          <w:rFonts w:ascii="Arial" w:hAnsi="Arial" w:cs="Arial"/>
        </w:rPr>
        <w:t xml:space="preserve">Felipe Bastos informou </w:t>
      </w:r>
      <w:bookmarkEnd w:id="0"/>
      <w:r w:rsidR="00475A93" w:rsidRPr="00D620C9">
        <w:rPr>
          <w:rFonts w:ascii="Arial" w:hAnsi="Arial" w:cs="Arial"/>
          <w:lang w:val="pt-BR"/>
        </w:rPr>
        <w:t xml:space="preserve">o </w:t>
      </w:r>
      <w:r w:rsidR="00475A93" w:rsidRPr="00D620C9">
        <w:rPr>
          <w:rFonts w:ascii="Arial" w:hAnsi="Arial" w:cs="Arial"/>
        </w:rPr>
        <w:t>Glenif - Outreach como equipe técnica do IASB sobre o Projeto Primary Financial Statements</w:t>
      </w:r>
      <w:r w:rsidR="00475A93" w:rsidRPr="00D620C9">
        <w:rPr>
          <w:rFonts w:ascii="Arial" w:hAnsi="Arial" w:cs="Arial"/>
          <w:lang w:val="pt-BR"/>
        </w:rPr>
        <w:t>, no dia 13/10/2022. Reunião del Directorio em 14/10/2022</w:t>
      </w:r>
      <w:r w:rsidR="00970516" w:rsidRPr="00D620C9">
        <w:rPr>
          <w:rFonts w:ascii="Arial" w:hAnsi="Arial" w:cs="Arial"/>
        </w:rPr>
        <w:t>.</w:t>
      </w:r>
      <w:r w:rsidR="006704C7" w:rsidRPr="00D620C9">
        <w:rPr>
          <w:rFonts w:ascii="Arial" w:hAnsi="Arial" w:cs="Arial"/>
        </w:rPr>
        <w:t xml:space="preserve"> </w:t>
      </w:r>
      <w:r w:rsidR="00A45F3F" w:rsidRPr="00D620C9">
        <w:rPr>
          <w:rFonts w:ascii="Arial" w:hAnsi="Arial" w:cs="Arial"/>
          <w:b/>
          <w:bCs/>
          <w:lang w:val="pt-BR"/>
        </w:rPr>
        <w:t>9</w:t>
      </w:r>
      <w:r w:rsidR="0052250D" w:rsidRPr="00D620C9">
        <w:rPr>
          <w:rFonts w:ascii="Arial" w:hAnsi="Arial" w:cs="Arial"/>
          <w:b/>
          <w:bCs/>
        </w:rPr>
        <w:t xml:space="preserve">. Associação Interamericana de Contabilidade (AIC) – </w:t>
      </w:r>
      <w:r w:rsidR="00494E81" w:rsidRPr="00D620C9">
        <w:rPr>
          <w:rFonts w:ascii="Arial" w:hAnsi="Arial" w:cs="Arial"/>
        </w:rPr>
        <w:t xml:space="preserve">O Sr </w:t>
      </w:r>
      <w:r w:rsidR="0052250D" w:rsidRPr="00D620C9">
        <w:rPr>
          <w:rFonts w:ascii="Arial" w:hAnsi="Arial" w:cs="Arial"/>
        </w:rPr>
        <w:t xml:space="preserve">Felipe Bastos informou sobre </w:t>
      </w:r>
      <w:r w:rsidR="00A45F3F" w:rsidRPr="00D620C9">
        <w:rPr>
          <w:rFonts w:ascii="Arial" w:hAnsi="Arial" w:cs="Arial"/>
          <w:lang w:val="pt-BR"/>
        </w:rPr>
        <w:t xml:space="preserve">a </w:t>
      </w:r>
      <w:r w:rsidR="00A45F3F" w:rsidRPr="00D620C9">
        <w:rPr>
          <w:rFonts w:ascii="Arial" w:hAnsi="Arial" w:cs="Arial"/>
        </w:rPr>
        <w:t xml:space="preserve">reunião </w:t>
      </w:r>
      <w:r w:rsidR="00A45F3F" w:rsidRPr="00D620C9">
        <w:rPr>
          <w:rFonts w:ascii="Arial" w:hAnsi="Arial" w:cs="Arial"/>
          <w:color w:val="000000" w:themeColor="text1"/>
          <w:lang w:val="pt-BR"/>
        </w:rPr>
        <w:t xml:space="preserve">com a </w:t>
      </w:r>
      <w:r w:rsidR="00A45F3F" w:rsidRPr="00D620C9">
        <w:rPr>
          <w:rFonts w:ascii="Arial" w:hAnsi="Arial" w:cs="Arial"/>
          <w:color w:val="000000" w:themeColor="text1"/>
        </w:rPr>
        <w:t>Junta de Governo em 5/9</w:t>
      </w:r>
      <w:r w:rsidR="00A45F3F" w:rsidRPr="00D620C9">
        <w:rPr>
          <w:rFonts w:ascii="Arial" w:hAnsi="Arial" w:cs="Arial"/>
          <w:color w:val="000000" w:themeColor="text1"/>
          <w:lang w:val="pt-BR"/>
        </w:rPr>
        <w:t xml:space="preserve">. </w:t>
      </w:r>
      <w:r w:rsidR="00A45F3F" w:rsidRPr="00D620C9">
        <w:rPr>
          <w:rFonts w:ascii="Arial" w:hAnsi="Arial" w:cs="Arial"/>
          <w:color w:val="000000" w:themeColor="text1"/>
        </w:rPr>
        <w:t>Reuni</w:t>
      </w:r>
      <w:r w:rsidR="00A45F3F" w:rsidRPr="00D620C9">
        <w:rPr>
          <w:rFonts w:ascii="Arial" w:hAnsi="Arial" w:cs="Arial"/>
          <w:color w:val="000000" w:themeColor="text1"/>
          <w:lang w:val="pt-BR"/>
        </w:rPr>
        <w:t>ão</w:t>
      </w:r>
      <w:r w:rsidR="00A45F3F" w:rsidRPr="00D620C9">
        <w:rPr>
          <w:rFonts w:ascii="Arial" w:hAnsi="Arial" w:cs="Arial"/>
          <w:color w:val="000000" w:themeColor="text1"/>
        </w:rPr>
        <w:t xml:space="preserve"> realizada da Comissão do Setor Público no dia 5/9</w:t>
      </w:r>
      <w:r w:rsidR="00A45F3F" w:rsidRPr="00D620C9">
        <w:rPr>
          <w:rFonts w:ascii="Arial" w:hAnsi="Arial" w:cs="Arial"/>
          <w:color w:val="000000" w:themeColor="text1"/>
          <w:lang w:val="pt-BR"/>
        </w:rPr>
        <w:t xml:space="preserve">. </w:t>
      </w:r>
      <w:r w:rsidR="00A45F3F" w:rsidRPr="00D620C9">
        <w:rPr>
          <w:rFonts w:ascii="Arial" w:hAnsi="Arial" w:cs="Arial"/>
          <w:color w:val="000000" w:themeColor="text1"/>
        </w:rPr>
        <w:t>5 a 7/10: IX Cumbre de las Américas - Panamá 2022 (</w:t>
      </w:r>
      <w:r w:rsidR="00A45F3F" w:rsidRPr="00D620C9">
        <w:rPr>
          <w:rFonts w:ascii="Arial" w:hAnsi="Arial" w:cs="Arial"/>
          <w:color w:val="000000" w:themeColor="text1"/>
          <w:lang w:val="pt-BR"/>
        </w:rPr>
        <w:t xml:space="preserve">A Delegação Brasileira </w:t>
      </w:r>
      <w:r w:rsidR="00BC175D" w:rsidRPr="00D620C9">
        <w:rPr>
          <w:rFonts w:ascii="Arial" w:hAnsi="Arial" w:cs="Arial"/>
          <w:color w:val="000000" w:themeColor="text1"/>
          <w:lang w:val="pt-BR"/>
        </w:rPr>
        <w:t>possuía</w:t>
      </w:r>
      <w:r w:rsidR="00A45F3F" w:rsidRPr="00D620C9">
        <w:rPr>
          <w:rFonts w:ascii="Arial" w:hAnsi="Arial" w:cs="Arial"/>
          <w:color w:val="000000" w:themeColor="text1"/>
          <w:lang w:val="pt-BR"/>
        </w:rPr>
        <w:t xml:space="preserve"> </w:t>
      </w:r>
      <w:r w:rsidR="00A45F3F" w:rsidRPr="00D620C9">
        <w:rPr>
          <w:rFonts w:ascii="Arial" w:hAnsi="Arial" w:cs="Arial"/>
          <w:b/>
          <w:bCs/>
          <w:color w:val="000000" w:themeColor="text1"/>
          <w:lang w:val="pt-BR"/>
        </w:rPr>
        <w:t>46 inscritos</w:t>
      </w:r>
      <w:r w:rsidR="00A45F3F" w:rsidRPr="00D620C9">
        <w:rPr>
          <w:rFonts w:ascii="Arial" w:hAnsi="Arial" w:cs="Arial"/>
          <w:color w:val="000000" w:themeColor="text1"/>
        </w:rPr>
        <w:t>)</w:t>
      </w:r>
      <w:r w:rsidR="00185352" w:rsidRPr="00D620C9">
        <w:rPr>
          <w:rFonts w:ascii="Arial" w:hAnsi="Arial" w:cs="Arial"/>
          <w:color w:val="FF0000"/>
        </w:rPr>
        <w:t>.</w:t>
      </w:r>
      <w:r w:rsidR="007E2319" w:rsidRPr="00D620C9">
        <w:rPr>
          <w:rFonts w:ascii="Arial" w:hAnsi="Arial" w:cs="Arial"/>
          <w:color w:val="FF0000"/>
        </w:rPr>
        <w:t xml:space="preserve"> </w:t>
      </w:r>
      <w:r w:rsidR="00A45F3F" w:rsidRPr="00D620C9">
        <w:rPr>
          <w:rFonts w:ascii="Arial" w:hAnsi="Arial" w:cs="Arial"/>
          <w:b/>
          <w:bCs/>
          <w:lang w:val="pt-BR"/>
        </w:rPr>
        <w:t>10.</w:t>
      </w:r>
      <w:r w:rsidR="00A45F3F" w:rsidRPr="00D620C9">
        <w:rPr>
          <w:rFonts w:ascii="Arial" w:hAnsi="Arial" w:cs="Arial"/>
          <w:lang w:val="pt-BR"/>
        </w:rPr>
        <w:t xml:space="preserve"> </w:t>
      </w:r>
      <w:r w:rsidR="00A45F3F" w:rsidRPr="00D620C9">
        <w:rPr>
          <w:rFonts w:ascii="Arial" w:hAnsi="Arial" w:cs="Arial"/>
          <w:b/>
          <w:bCs/>
          <w:color w:val="000000" w:themeColor="text1"/>
        </w:rPr>
        <w:t>Comité de Integración Latino Europa-América (CILEA)</w:t>
      </w:r>
      <w:r w:rsidR="00A45F3F" w:rsidRPr="00D620C9">
        <w:rPr>
          <w:rFonts w:ascii="Arial" w:hAnsi="Arial" w:cs="Arial"/>
          <w:b/>
          <w:bCs/>
          <w:color w:val="000000" w:themeColor="text1"/>
          <w:lang w:val="pt-BR"/>
        </w:rPr>
        <w:t xml:space="preserve"> – </w:t>
      </w:r>
      <w:r w:rsidR="00A45F3F" w:rsidRPr="00D620C9">
        <w:rPr>
          <w:rFonts w:ascii="Arial" w:hAnsi="Arial" w:cs="Arial"/>
          <w:color w:val="000000" w:themeColor="text1"/>
          <w:lang w:val="pt-BR"/>
        </w:rPr>
        <w:t xml:space="preserve">Eleição de Maria Clara Bugarim para Primeira Vice-presidente do </w:t>
      </w:r>
      <w:r w:rsidR="00A45F3F" w:rsidRPr="00D620C9">
        <w:rPr>
          <w:rFonts w:ascii="Arial" w:hAnsi="Arial" w:cs="Arial"/>
          <w:lang w:val="pt-BR"/>
        </w:rPr>
        <w:t xml:space="preserve">Cilea; Participação de Maria Clara Bugarim na próxima reunião do Cilea. </w:t>
      </w:r>
      <w:r w:rsidR="007E2319" w:rsidRPr="00D620C9">
        <w:rPr>
          <w:rFonts w:ascii="Arial" w:hAnsi="Arial" w:cs="Arial"/>
          <w:b/>
          <w:bCs/>
        </w:rPr>
        <w:t xml:space="preserve">11. </w:t>
      </w:r>
      <w:r w:rsidR="001B4811" w:rsidRPr="00D620C9">
        <w:rPr>
          <w:rFonts w:ascii="Arial" w:hAnsi="Arial" w:cs="Arial"/>
          <w:b/>
          <w:bCs/>
          <w:shd w:val="clear" w:color="auto" w:fill="FFFFFF"/>
        </w:rPr>
        <w:t xml:space="preserve">Contabilidade para Microentidades e Pequenas Empresas – </w:t>
      </w:r>
      <w:r w:rsidR="001B4811" w:rsidRPr="00D620C9">
        <w:rPr>
          <w:rFonts w:ascii="Arial" w:hAnsi="Arial" w:cs="Arial"/>
          <w:shd w:val="clear" w:color="auto" w:fill="FFFFFF"/>
        </w:rPr>
        <w:t xml:space="preserve">Felipe Bastos informou </w:t>
      </w:r>
      <w:r w:rsidR="00A45F3F" w:rsidRPr="00D620C9">
        <w:rPr>
          <w:rFonts w:ascii="Arial" w:hAnsi="Arial" w:cs="Arial"/>
          <w:lang w:val="pt-BR"/>
        </w:rPr>
        <w:t xml:space="preserve">sobre a eleição de Maria Clara Bugarim para Primeira Vice presidente do Cilea; Foi informado à Câmara a participação de Maria Clara Bugarim </w:t>
      </w:r>
      <w:r w:rsidR="00A45F3F" w:rsidRPr="00D620C9">
        <w:rPr>
          <w:rFonts w:ascii="Arial" w:hAnsi="Arial" w:cs="Arial"/>
          <w:color w:val="000000" w:themeColor="text1"/>
          <w:lang w:val="pt-BR"/>
        </w:rPr>
        <w:t>na próxima reunião do Cilea</w:t>
      </w:r>
      <w:r w:rsidR="0002476E" w:rsidRPr="00D620C9">
        <w:rPr>
          <w:rFonts w:ascii="Arial" w:hAnsi="Arial" w:cs="Arial"/>
          <w:color w:val="FF0000"/>
        </w:rPr>
        <w:t xml:space="preserve">. </w:t>
      </w:r>
      <w:r w:rsidR="00AA7305" w:rsidRPr="00D620C9">
        <w:rPr>
          <w:rFonts w:ascii="Arial" w:hAnsi="Arial" w:cs="Arial"/>
          <w:b/>
          <w:bCs/>
        </w:rPr>
        <w:t>1</w:t>
      </w:r>
      <w:r w:rsidR="009F1897" w:rsidRPr="00D620C9">
        <w:rPr>
          <w:rFonts w:ascii="Arial" w:hAnsi="Arial" w:cs="Arial"/>
          <w:b/>
          <w:bCs/>
          <w:lang w:val="pt-BR"/>
        </w:rPr>
        <w:t>2</w:t>
      </w:r>
      <w:r w:rsidR="00AA7305" w:rsidRPr="00D620C9">
        <w:rPr>
          <w:rFonts w:ascii="Arial" w:hAnsi="Arial" w:cs="Arial"/>
          <w:b/>
          <w:bCs/>
        </w:rPr>
        <w:t xml:space="preserve">. </w:t>
      </w:r>
      <w:r w:rsidR="00AA7305" w:rsidRPr="00D620C9">
        <w:rPr>
          <w:rFonts w:ascii="Arial" w:hAnsi="Arial" w:cs="Arial"/>
          <w:b/>
          <w:bCs/>
          <w:shd w:val="clear" w:color="auto" w:fill="FFFFFF"/>
        </w:rPr>
        <w:t xml:space="preserve">Obrigações acessórias por meio digital </w:t>
      </w:r>
      <w:r w:rsidR="00AA7305" w:rsidRPr="00D620C9">
        <w:rPr>
          <w:rFonts w:ascii="Arial" w:hAnsi="Arial" w:cs="Arial"/>
          <w:shd w:val="clear" w:color="auto" w:fill="FFFFFF"/>
        </w:rPr>
        <w:t xml:space="preserve">– </w:t>
      </w:r>
      <w:r w:rsidR="00185352" w:rsidRPr="00D620C9">
        <w:rPr>
          <w:rFonts w:ascii="Arial" w:hAnsi="Arial" w:cs="Arial"/>
          <w:shd w:val="clear" w:color="auto" w:fill="FFFFFF"/>
        </w:rPr>
        <w:t xml:space="preserve">A Conselheira Angela </w:t>
      </w:r>
      <w:r w:rsidR="00542452" w:rsidRPr="00D620C9">
        <w:rPr>
          <w:rFonts w:ascii="Arial" w:hAnsi="Arial" w:cs="Arial"/>
          <w:shd w:val="clear" w:color="auto" w:fill="FFFFFF"/>
        </w:rPr>
        <w:t>Dantas</w:t>
      </w:r>
      <w:r w:rsidR="00185352" w:rsidRPr="00D620C9">
        <w:rPr>
          <w:rFonts w:ascii="Arial" w:hAnsi="Arial" w:cs="Arial"/>
          <w:shd w:val="clear" w:color="auto" w:fill="FFFFFF"/>
        </w:rPr>
        <w:t xml:space="preserve"> informou a realização das r</w:t>
      </w:r>
      <w:r w:rsidR="00691316" w:rsidRPr="00D620C9">
        <w:rPr>
          <w:rFonts w:ascii="Arial" w:hAnsi="Arial" w:cs="Arial"/>
          <w:shd w:val="clear" w:color="auto" w:fill="FFFFFF"/>
        </w:rPr>
        <w:t xml:space="preserve">euniões sobre projeto Integra Contador nos dias </w:t>
      </w:r>
      <w:r w:rsidR="009F1897" w:rsidRPr="00D620C9">
        <w:rPr>
          <w:rFonts w:ascii="Arial" w:hAnsi="Arial" w:cs="Arial"/>
          <w:color w:val="000000" w:themeColor="text1"/>
          <w:shd w:val="clear" w:color="auto" w:fill="FFFFFF"/>
          <w:lang w:val="pt-BR"/>
        </w:rPr>
        <w:t xml:space="preserve">9, 16, 23 e 30/09 de setembro. Relatou que houve a apresentação de proposta da RFB, com apoio do Serpro para criação de APIs de softwares contábeis para acessar serviços do eCac. Reunião com RFB, Fenacon e Fábricas de Software em 10/10. </w:t>
      </w:r>
      <w:r w:rsidR="009F1897" w:rsidRPr="00D620C9">
        <w:rPr>
          <w:rFonts w:ascii="Arial" w:hAnsi="Arial" w:cs="Arial"/>
          <w:color w:val="000000" w:themeColor="text1"/>
          <w:shd w:val="clear" w:color="auto" w:fill="FFFFFF"/>
        </w:rPr>
        <w:t xml:space="preserve">Live RFB x CFC com o tema Transação por Acordo Individual  realizada no dia 21/09 das 16  às 18 horas com a participação de mais de 500 </w:t>
      </w:r>
      <w:r w:rsidR="009F1897" w:rsidRPr="00D620C9">
        <w:rPr>
          <w:rFonts w:ascii="Arial" w:hAnsi="Arial" w:cs="Arial"/>
          <w:shd w:val="clear" w:color="auto" w:fill="FFFFFF"/>
        </w:rPr>
        <w:t>pessoas.</w:t>
      </w:r>
      <w:r w:rsidR="008C479B" w:rsidRPr="00D620C9">
        <w:rPr>
          <w:rFonts w:ascii="Arial" w:hAnsi="Arial" w:cs="Arial"/>
        </w:rPr>
        <w:t xml:space="preserve"> </w:t>
      </w:r>
      <w:r w:rsidR="009F1897" w:rsidRPr="00D620C9">
        <w:rPr>
          <w:rFonts w:ascii="Arial" w:hAnsi="Arial" w:cs="Arial"/>
          <w:b/>
          <w:bCs/>
          <w:lang w:val="pt-BR"/>
        </w:rPr>
        <w:t>13. Reforma Tributária</w:t>
      </w:r>
      <w:r w:rsidR="009F1897" w:rsidRPr="00D620C9">
        <w:rPr>
          <w:rFonts w:ascii="Arial" w:hAnsi="Arial" w:cs="Arial"/>
          <w:lang w:val="pt-BR"/>
        </w:rPr>
        <w:t xml:space="preserve"> – Sem </w:t>
      </w:r>
      <w:r w:rsidR="009F1897" w:rsidRPr="00D620C9">
        <w:rPr>
          <w:rFonts w:ascii="Arial" w:hAnsi="Arial" w:cs="Arial"/>
          <w:lang w:val="pt-BR"/>
        </w:rPr>
        <w:lastRenderedPageBreak/>
        <w:t xml:space="preserve">andamento. A portaria passará por reformulação. </w:t>
      </w:r>
      <w:r w:rsidR="002214D2" w:rsidRPr="00D620C9">
        <w:rPr>
          <w:rFonts w:ascii="Arial" w:hAnsi="Arial" w:cs="Arial"/>
          <w:b/>
          <w:bCs/>
        </w:rPr>
        <w:t>1</w:t>
      </w:r>
      <w:r w:rsidR="0004236A" w:rsidRPr="00D620C9">
        <w:rPr>
          <w:rFonts w:ascii="Arial" w:hAnsi="Arial" w:cs="Arial"/>
          <w:b/>
          <w:bCs/>
          <w:lang w:val="pt-BR"/>
        </w:rPr>
        <w:t>4</w:t>
      </w:r>
      <w:r w:rsidR="002214D2" w:rsidRPr="00D620C9">
        <w:rPr>
          <w:rFonts w:ascii="Arial" w:hAnsi="Arial" w:cs="Arial"/>
          <w:b/>
          <w:bCs/>
        </w:rPr>
        <w:t>.</w:t>
      </w:r>
      <w:r w:rsidR="0004236A" w:rsidRPr="00D620C9">
        <w:rPr>
          <w:rFonts w:ascii="Arial" w:hAnsi="Arial" w:cs="Arial"/>
          <w:b/>
          <w:bCs/>
          <w:lang w:val="pt-BR"/>
        </w:rPr>
        <w:t xml:space="preserve"> GE Entidades Desportivas – </w:t>
      </w:r>
      <w:r w:rsidR="0004236A" w:rsidRPr="00D620C9">
        <w:rPr>
          <w:rFonts w:ascii="Arial" w:hAnsi="Arial" w:cs="Arial"/>
          <w:lang w:val="pt-BR"/>
        </w:rPr>
        <w:t>Encaminhamentos sobre o grupo – ativo intangível.</w:t>
      </w:r>
      <w:r w:rsidR="002214D2" w:rsidRPr="00D620C9">
        <w:rPr>
          <w:rFonts w:ascii="Arial" w:hAnsi="Arial" w:cs="Arial"/>
        </w:rPr>
        <w:t xml:space="preserve"> </w:t>
      </w:r>
      <w:r w:rsidR="0004236A" w:rsidRPr="00D620C9">
        <w:rPr>
          <w:rFonts w:ascii="Arial" w:hAnsi="Arial" w:cs="Arial"/>
          <w:b/>
          <w:bCs/>
          <w:lang w:val="pt-BR"/>
        </w:rPr>
        <w:t xml:space="preserve">15. </w:t>
      </w:r>
      <w:r w:rsidR="002214D2" w:rsidRPr="00D620C9">
        <w:rPr>
          <w:rFonts w:ascii="Arial" w:hAnsi="Arial" w:cs="Arial"/>
          <w:b/>
          <w:bCs/>
          <w:shd w:val="clear" w:color="auto" w:fill="FFFFFF"/>
        </w:rPr>
        <w:t>R</w:t>
      </w:r>
      <w:r w:rsidR="002214D2" w:rsidRPr="00D620C9">
        <w:rPr>
          <w:rFonts w:ascii="Arial" w:hAnsi="Arial" w:cs="Arial"/>
          <w:b/>
          <w:shd w:val="clear" w:color="auto" w:fill="FFFFFF"/>
        </w:rPr>
        <w:t xml:space="preserve">evisão Externa pelos Pares </w:t>
      </w:r>
      <w:r w:rsidR="002214D2" w:rsidRPr="00D620C9">
        <w:rPr>
          <w:rFonts w:ascii="Arial" w:hAnsi="Arial" w:cs="Arial"/>
          <w:b/>
          <w:bCs/>
          <w:shd w:val="clear" w:color="auto" w:fill="FFFFFF"/>
        </w:rPr>
        <w:t xml:space="preserve">– </w:t>
      </w:r>
      <w:r w:rsidR="00AB3FA5" w:rsidRPr="00AB3FA5">
        <w:rPr>
          <w:rFonts w:ascii="Arial" w:hAnsi="Arial" w:cs="Arial"/>
          <w:shd w:val="clear" w:color="auto" w:fill="FFFFFF"/>
          <w:lang w:val="pt-BR"/>
        </w:rPr>
        <w:t xml:space="preserve">O </w:t>
      </w:r>
      <w:r w:rsidR="00AB3FA5">
        <w:rPr>
          <w:rFonts w:ascii="Arial" w:hAnsi="Arial" w:cs="Arial"/>
          <w:shd w:val="clear" w:color="auto" w:fill="FFFFFF"/>
          <w:lang w:val="pt-BR"/>
        </w:rPr>
        <w:t>Contador André Nascimento</w:t>
      </w:r>
      <w:r w:rsidR="00AB3FA5" w:rsidRPr="00AB3FA5">
        <w:rPr>
          <w:rFonts w:ascii="Arial" w:hAnsi="Arial" w:cs="Arial"/>
          <w:shd w:val="clear" w:color="auto" w:fill="FFFFFF"/>
          <w:lang w:val="pt-BR"/>
        </w:rPr>
        <w:t xml:space="preserve"> informou que foram selecionados 124 processos, com 51 julgados, 30 em diligência/retificação e </w:t>
      </w:r>
      <w:r w:rsidR="000B6CE1">
        <w:rPr>
          <w:rFonts w:ascii="Arial" w:hAnsi="Arial" w:cs="Arial"/>
          <w:shd w:val="clear" w:color="auto" w:fill="FFFFFF"/>
          <w:lang w:val="pt-BR"/>
        </w:rPr>
        <w:t>43</w:t>
      </w:r>
      <w:r w:rsidR="00AB3FA5" w:rsidRPr="00AB3FA5">
        <w:rPr>
          <w:rFonts w:ascii="Arial" w:hAnsi="Arial" w:cs="Arial"/>
          <w:shd w:val="clear" w:color="auto" w:fill="FFFFFF"/>
          <w:lang w:val="pt-BR"/>
        </w:rPr>
        <w:t xml:space="preserve"> processos pendentes de julgamento</w:t>
      </w:r>
      <w:r w:rsidR="003D43A6" w:rsidRPr="00AB3FA5">
        <w:rPr>
          <w:rFonts w:ascii="Arial" w:hAnsi="Arial" w:cs="Arial"/>
          <w:shd w:val="clear" w:color="auto" w:fill="FFFFFF"/>
        </w:rPr>
        <w:t>.</w:t>
      </w:r>
      <w:r w:rsidR="00095C6A">
        <w:rPr>
          <w:rFonts w:ascii="Arial" w:hAnsi="Arial" w:cs="Arial"/>
          <w:shd w:val="clear" w:color="auto" w:fill="FFFFFF"/>
          <w:lang w:val="pt-BR"/>
        </w:rPr>
        <w:t xml:space="preserve"> André informou que será realizada reunião no dia 31/10, com o intuito de definir a estratégia de agendamento das diligências em formato presencial, para o final do exercício.</w:t>
      </w:r>
      <w:r w:rsidR="008929D6" w:rsidRPr="00AB3FA5">
        <w:rPr>
          <w:rFonts w:ascii="Arial" w:hAnsi="Arial" w:cs="Arial"/>
          <w:shd w:val="clear" w:color="auto" w:fill="FFFFFF"/>
        </w:rPr>
        <w:t xml:space="preserve"> </w:t>
      </w:r>
      <w:r w:rsidR="002214D2" w:rsidRPr="00D620C9">
        <w:rPr>
          <w:rFonts w:ascii="Arial" w:hAnsi="Arial" w:cs="Arial"/>
          <w:b/>
          <w:shd w:val="clear" w:color="auto" w:fill="FFFFFF"/>
        </w:rPr>
        <w:t>1</w:t>
      </w:r>
      <w:r w:rsidR="00761D7B" w:rsidRPr="00D620C9">
        <w:rPr>
          <w:rFonts w:ascii="Arial" w:hAnsi="Arial" w:cs="Arial"/>
          <w:b/>
          <w:shd w:val="clear" w:color="auto" w:fill="FFFFFF"/>
        </w:rPr>
        <w:t>6</w:t>
      </w:r>
      <w:r w:rsidR="002214D2" w:rsidRPr="00D620C9">
        <w:rPr>
          <w:rFonts w:ascii="Arial" w:hAnsi="Arial" w:cs="Arial"/>
          <w:b/>
          <w:shd w:val="clear" w:color="auto" w:fill="FFFFFF"/>
        </w:rPr>
        <w:t>.</w:t>
      </w:r>
      <w:r w:rsidR="002214D2" w:rsidRPr="00D620C9">
        <w:rPr>
          <w:rFonts w:ascii="Arial" w:hAnsi="Arial" w:cs="Arial"/>
          <w:bCs/>
          <w:shd w:val="clear" w:color="auto" w:fill="FFFFFF"/>
        </w:rPr>
        <w:t xml:space="preserve"> </w:t>
      </w:r>
      <w:r w:rsidR="002214D2" w:rsidRPr="00D620C9">
        <w:rPr>
          <w:rFonts w:ascii="Arial" w:hAnsi="Arial" w:cs="Arial"/>
          <w:b/>
          <w:shd w:val="clear" w:color="auto" w:fill="FFFFFF"/>
        </w:rPr>
        <w:t xml:space="preserve">Circuitos Técnicos </w:t>
      </w:r>
      <w:r w:rsidR="002214D2" w:rsidRPr="00D620C9">
        <w:rPr>
          <w:rFonts w:ascii="Arial" w:hAnsi="Arial" w:cs="Arial"/>
          <w:b/>
          <w:bCs/>
          <w:shd w:val="clear" w:color="auto" w:fill="FFFFFF"/>
        </w:rPr>
        <w:t xml:space="preserve">– </w:t>
      </w:r>
      <w:r w:rsidR="008929D6" w:rsidRPr="00D620C9">
        <w:rPr>
          <w:rFonts w:ascii="Arial" w:hAnsi="Arial" w:cs="Arial"/>
          <w:shd w:val="clear" w:color="auto" w:fill="FFFFFF"/>
        </w:rPr>
        <w:t xml:space="preserve">O Conselheiro Aloísio Rodrigues informou a realização </w:t>
      </w:r>
      <w:r w:rsidR="00691316" w:rsidRPr="00D620C9">
        <w:rPr>
          <w:rFonts w:ascii="Arial" w:hAnsi="Arial" w:cs="Arial"/>
          <w:shd w:val="clear" w:color="auto" w:fill="FFFFFF"/>
        </w:rPr>
        <w:t xml:space="preserve">da </w:t>
      </w:r>
      <w:bookmarkStart w:id="1" w:name="_Hlk113958463"/>
      <w:r w:rsidR="00136921" w:rsidRPr="009A201A">
        <w:rPr>
          <w:rFonts w:ascii="Arial" w:hAnsi="Arial" w:cs="Arial"/>
          <w:b/>
          <w:shd w:val="clear" w:color="auto" w:fill="FFFFFF"/>
          <w:lang w:val="pt-BR"/>
        </w:rPr>
        <w:t>24ª edição</w:t>
      </w:r>
      <w:r w:rsidR="00136921" w:rsidRPr="00D620C9">
        <w:rPr>
          <w:rFonts w:ascii="Arial" w:hAnsi="Arial" w:cs="Arial"/>
          <w:bCs/>
          <w:shd w:val="clear" w:color="auto" w:fill="FFFFFF"/>
          <w:lang w:val="pt-BR"/>
        </w:rPr>
        <w:t xml:space="preserve"> do Webinar Circuito Técnico, com o tema: Normas de Perícia Contábil em Debate</w:t>
      </w:r>
      <w:r w:rsidR="00691316" w:rsidRPr="00D620C9">
        <w:rPr>
          <w:rFonts w:ascii="Arial" w:hAnsi="Arial" w:cs="Arial"/>
          <w:shd w:val="clear" w:color="auto" w:fill="FFFFFF"/>
        </w:rPr>
        <w:t>,</w:t>
      </w:r>
      <w:r w:rsidR="00691316" w:rsidRPr="00D620C9">
        <w:rPr>
          <w:rFonts w:ascii="Arial" w:hAnsi="Arial" w:cs="Arial"/>
          <w:bCs/>
          <w:shd w:val="clear" w:color="auto" w:fill="FFFFFF"/>
        </w:rPr>
        <w:t xml:space="preserve"> de forma virtual, com participação por meio da Plataforma Zoom</w:t>
      </w:r>
      <w:r w:rsidR="00136921" w:rsidRPr="00D620C9">
        <w:rPr>
          <w:rFonts w:ascii="Arial" w:hAnsi="Arial" w:cs="Arial"/>
          <w:bCs/>
          <w:shd w:val="clear" w:color="auto" w:fill="FFFFFF"/>
          <w:lang w:val="pt-BR"/>
        </w:rPr>
        <w:t xml:space="preserve">. </w:t>
      </w:r>
      <w:r w:rsidR="00691316" w:rsidRPr="00D620C9">
        <w:rPr>
          <w:rFonts w:ascii="Arial" w:hAnsi="Arial" w:cs="Arial"/>
          <w:bCs/>
          <w:shd w:val="clear" w:color="auto" w:fill="FFFFFF"/>
        </w:rPr>
        <w:t>O Webinar contou com a interação do público e o esclarecimento de questões em tempo real</w:t>
      </w:r>
      <w:bookmarkEnd w:id="1"/>
      <w:r w:rsidR="002214D2" w:rsidRPr="00D620C9">
        <w:rPr>
          <w:rFonts w:ascii="Arial" w:hAnsi="Arial" w:cs="Arial"/>
          <w:bCs/>
          <w:shd w:val="clear" w:color="auto" w:fill="FFFFFF"/>
        </w:rPr>
        <w:t xml:space="preserve">. Inscritos: </w:t>
      </w:r>
      <w:r w:rsidR="00136921" w:rsidRPr="00D620C9">
        <w:rPr>
          <w:rFonts w:ascii="Arial" w:hAnsi="Arial" w:cs="Arial"/>
          <w:bCs/>
          <w:shd w:val="clear" w:color="auto" w:fill="FFFFFF"/>
          <w:lang w:val="pt-BR"/>
        </w:rPr>
        <w:t>45</w:t>
      </w:r>
      <w:r w:rsidR="00691316" w:rsidRPr="00D620C9">
        <w:rPr>
          <w:rFonts w:ascii="Arial" w:hAnsi="Arial" w:cs="Arial"/>
          <w:bCs/>
          <w:shd w:val="clear" w:color="auto" w:fill="FFFFFF"/>
        </w:rPr>
        <w:t>4</w:t>
      </w:r>
      <w:r w:rsidR="002214D2" w:rsidRPr="00D620C9">
        <w:rPr>
          <w:rFonts w:ascii="Arial" w:hAnsi="Arial" w:cs="Arial"/>
          <w:bCs/>
          <w:shd w:val="clear" w:color="auto" w:fill="FFFFFF"/>
        </w:rPr>
        <w:t xml:space="preserve">, Certificados: </w:t>
      </w:r>
      <w:r w:rsidR="00691316" w:rsidRPr="00D620C9">
        <w:rPr>
          <w:rFonts w:ascii="Arial" w:hAnsi="Arial" w:cs="Arial"/>
          <w:bCs/>
          <w:shd w:val="clear" w:color="auto" w:fill="FFFFFF"/>
        </w:rPr>
        <w:t>16</w:t>
      </w:r>
      <w:r w:rsidR="00136921" w:rsidRPr="00D620C9">
        <w:rPr>
          <w:rFonts w:ascii="Arial" w:hAnsi="Arial" w:cs="Arial"/>
          <w:bCs/>
          <w:shd w:val="clear" w:color="auto" w:fill="FFFFFF"/>
          <w:lang w:val="pt-BR"/>
        </w:rPr>
        <w:t>4</w:t>
      </w:r>
      <w:r w:rsidR="002214D2" w:rsidRPr="00D620C9">
        <w:rPr>
          <w:rFonts w:ascii="Arial" w:hAnsi="Arial" w:cs="Arial"/>
          <w:bCs/>
          <w:shd w:val="clear" w:color="auto" w:fill="FFFFFF"/>
        </w:rPr>
        <w:t xml:space="preserve">, Visualizações no YouTube: </w:t>
      </w:r>
      <w:r w:rsidR="00136921" w:rsidRPr="00D620C9">
        <w:rPr>
          <w:rFonts w:ascii="Arial" w:hAnsi="Arial" w:cs="Arial"/>
          <w:bCs/>
          <w:shd w:val="clear" w:color="auto" w:fill="FFFFFF"/>
          <w:lang w:val="pt-BR"/>
        </w:rPr>
        <w:t>201</w:t>
      </w:r>
      <w:r w:rsidR="002214D2" w:rsidRPr="00D620C9">
        <w:rPr>
          <w:rFonts w:ascii="Arial" w:hAnsi="Arial" w:cs="Arial"/>
          <w:bCs/>
          <w:shd w:val="clear" w:color="auto" w:fill="FFFFFF"/>
        </w:rPr>
        <w:t>. Link:</w:t>
      </w:r>
      <w:r w:rsidR="00F13803">
        <w:rPr>
          <w:rFonts w:ascii="Arial" w:hAnsi="Arial" w:cs="Arial"/>
          <w:bCs/>
          <w:shd w:val="clear" w:color="auto" w:fill="FFFFFF"/>
          <w:lang w:val="pt-BR"/>
        </w:rPr>
        <w:t xml:space="preserve"> </w:t>
      </w:r>
      <w:r w:rsidR="007A2B25" w:rsidRPr="00D620C9">
        <w:rPr>
          <w:rFonts w:ascii="Arial" w:hAnsi="Arial" w:cs="Arial"/>
          <w:bCs/>
          <w:shd w:val="clear" w:color="auto" w:fill="FFFFFF"/>
        </w:rPr>
        <w:t>canal</w:t>
      </w:r>
      <w:r w:rsidR="002214D2" w:rsidRPr="00D620C9">
        <w:rPr>
          <w:rFonts w:ascii="Arial" w:hAnsi="Arial" w:cs="Arial"/>
          <w:bCs/>
          <w:shd w:val="clear" w:color="auto" w:fill="FFFFFF"/>
        </w:rPr>
        <w:t xml:space="preserve"> CFC/BSB </w:t>
      </w:r>
      <w:hyperlink r:id="rId8" w:history="1">
        <w:r w:rsidR="00136921" w:rsidRPr="009A201A">
          <w:rPr>
            <w:rStyle w:val="Hyperlink"/>
            <w:rFonts w:ascii="Arial" w:hAnsi="Arial" w:cs="Arial"/>
            <w:color w:val="auto"/>
            <w:u w:val="none"/>
          </w:rPr>
          <w:t>https://youtu.be/pAw29dz_nfw</w:t>
        </w:r>
      </w:hyperlink>
      <w:r w:rsidR="009A201A">
        <w:rPr>
          <w:rStyle w:val="Hyperlink"/>
          <w:rFonts w:ascii="Arial" w:hAnsi="Arial" w:cs="Arial"/>
          <w:color w:val="auto"/>
          <w:u w:val="none"/>
          <w:lang w:val="pt-BR"/>
        </w:rPr>
        <w:t>.</w:t>
      </w:r>
      <w:r w:rsidR="009A201A" w:rsidRPr="009A201A">
        <w:rPr>
          <w:bCs/>
          <w:shd w:val="clear" w:color="auto" w:fill="FFFFFF"/>
        </w:rPr>
        <w:t xml:space="preserve"> </w:t>
      </w:r>
      <w:r w:rsidR="00136921" w:rsidRPr="009A201A">
        <w:rPr>
          <w:rFonts w:ascii="Arial" w:hAnsi="Arial" w:cs="Arial"/>
          <w:b/>
          <w:shd w:val="clear" w:color="auto" w:fill="FFFFFF"/>
          <w:lang w:val="pt-BR"/>
        </w:rPr>
        <w:t>25ª edição</w:t>
      </w:r>
      <w:r w:rsidR="00136921" w:rsidRPr="00D620C9">
        <w:rPr>
          <w:rFonts w:ascii="Arial" w:hAnsi="Arial" w:cs="Arial"/>
          <w:bCs/>
          <w:shd w:val="clear" w:color="auto" w:fill="FFFFFF"/>
          <w:lang w:val="pt-BR"/>
        </w:rPr>
        <w:t xml:space="preserve"> do Webinar Circuito Técnico, com o tema: Custos no setor público: desafios e oportunidades, </w:t>
      </w:r>
      <w:r w:rsidR="00136921" w:rsidRPr="00D620C9">
        <w:rPr>
          <w:rFonts w:ascii="Arial" w:hAnsi="Arial" w:cs="Arial"/>
          <w:bCs/>
          <w:shd w:val="clear" w:color="auto" w:fill="FFFFFF"/>
        </w:rPr>
        <w:t>de forma virtual, com participação por meio da Plataforma Zoom</w:t>
      </w:r>
      <w:r w:rsidR="00136921" w:rsidRPr="00D620C9">
        <w:rPr>
          <w:rFonts w:ascii="Arial" w:hAnsi="Arial" w:cs="Arial"/>
          <w:bCs/>
          <w:shd w:val="clear" w:color="auto" w:fill="FFFFFF"/>
          <w:lang w:val="pt-BR"/>
        </w:rPr>
        <w:t xml:space="preserve">. Data: 29/9. </w:t>
      </w:r>
      <w:r w:rsidR="00136921" w:rsidRPr="00D620C9">
        <w:rPr>
          <w:rFonts w:ascii="Arial" w:hAnsi="Arial" w:cs="Arial"/>
          <w:bCs/>
          <w:shd w:val="clear" w:color="auto" w:fill="FFFFFF"/>
        </w:rPr>
        <w:t xml:space="preserve">O Webinar contou com a interação do público e o esclarecimento de questões em tempo real. Inscritos: </w:t>
      </w:r>
      <w:r w:rsidR="00136921" w:rsidRPr="00D620C9">
        <w:rPr>
          <w:rFonts w:ascii="Arial" w:hAnsi="Arial" w:cs="Arial"/>
          <w:bCs/>
          <w:shd w:val="clear" w:color="auto" w:fill="FFFFFF"/>
          <w:lang w:val="pt-BR"/>
        </w:rPr>
        <w:t>258</w:t>
      </w:r>
      <w:r w:rsidR="00136921" w:rsidRPr="00D620C9">
        <w:rPr>
          <w:rFonts w:ascii="Arial" w:hAnsi="Arial" w:cs="Arial"/>
          <w:bCs/>
          <w:shd w:val="clear" w:color="auto" w:fill="FFFFFF"/>
        </w:rPr>
        <w:t xml:space="preserve">, Certificados: </w:t>
      </w:r>
      <w:r w:rsidR="00136921" w:rsidRPr="00D620C9">
        <w:rPr>
          <w:rFonts w:ascii="Arial" w:hAnsi="Arial" w:cs="Arial"/>
          <w:bCs/>
          <w:shd w:val="clear" w:color="auto" w:fill="FFFFFF"/>
          <w:lang w:val="pt-BR"/>
        </w:rPr>
        <w:t>85</w:t>
      </w:r>
      <w:r w:rsidR="00136921" w:rsidRPr="00D620C9">
        <w:rPr>
          <w:rFonts w:ascii="Arial" w:hAnsi="Arial" w:cs="Arial"/>
          <w:bCs/>
          <w:shd w:val="clear" w:color="auto" w:fill="FFFFFF"/>
        </w:rPr>
        <w:t xml:space="preserve">, Visualizações no YouTube: </w:t>
      </w:r>
      <w:r w:rsidR="00136921" w:rsidRPr="00D620C9">
        <w:rPr>
          <w:rFonts w:ascii="Arial" w:hAnsi="Arial" w:cs="Arial"/>
          <w:lang w:val="pt-BR"/>
        </w:rPr>
        <w:t>Postagem não listada – pleito eleitoral</w:t>
      </w:r>
      <w:r w:rsidR="00136921" w:rsidRPr="00D620C9">
        <w:rPr>
          <w:rFonts w:ascii="Arial" w:hAnsi="Arial" w:cs="Arial"/>
          <w:bCs/>
          <w:shd w:val="clear" w:color="auto" w:fill="FFFFFF"/>
        </w:rPr>
        <w:t xml:space="preserve">. </w:t>
      </w:r>
      <w:r w:rsidR="007A0280" w:rsidRPr="00D620C9">
        <w:rPr>
          <w:rFonts w:ascii="Arial" w:hAnsi="Arial" w:cs="Arial"/>
          <w:bCs/>
          <w:shd w:val="clear" w:color="auto" w:fill="FFFFFF"/>
          <w:lang w:val="pt-BR"/>
        </w:rPr>
        <w:t xml:space="preserve">O Conselheiro </w:t>
      </w:r>
      <w:r w:rsidR="004C2944" w:rsidRPr="00D620C9">
        <w:rPr>
          <w:rStyle w:val="Hyperlink"/>
          <w:rFonts w:ascii="Arial" w:hAnsi="Arial" w:cs="Arial"/>
          <w:color w:val="auto"/>
          <w:u w:val="none"/>
        </w:rPr>
        <w:t>informou</w:t>
      </w:r>
      <w:r w:rsidR="00691316" w:rsidRPr="00D620C9">
        <w:rPr>
          <w:rStyle w:val="Hyperlink"/>
          <w:rFonts w:ascii="Arial" w:hAnsi="Arial" w:cs="Arial"/>
          <w:color w:val="auto"/>
          <w:u w:val="none"/>
        </w:rPr>
        <w:t xml:space="preserve"> que a </w:t>
      </w:r>
      <w:r w:rsidR="002214D2" w:rsidRPr="00D620C9">
        <w:rPr>
          <w:rFonts w:ascii="Arial" w:hAnsi="Arial" w:cs="Arial"/>
          <w:bCs/>
          <w:shd w:val="clear" w:color="auto" w:fill="FFFFFF"/>
        </w:rPr>
        <w:t>2</w:t>
      </w:r>
      <w:r w:rsidR="007A0280" w:rsidRPr="00D620C9">
        <w:rPr>
          <w:rFonts w:ascii="Arial" w:hAnsi="Arial" w:cs="Arial"/>
          <w:bCs/>
          <w:shd w:val="clear" w:color="auto" w:fill="FFFFFF"/>
          <w:lang w:val="pt-BR"/>
        </w:rPr>
        <w:t>7</w:t>
      </w:r>
      <w:r w:rsidR="002214D2" w:rsidRPr="00D620C9">
        <w:rPr>
          <w:rFonts w:ascii="Arial" w:hAnsi="Arial" w:cs="Arial"/>
          <w:bCs/>
          <w:shd w:val="clear" w:color="auto" w:fill="FFFFFF"/>
        </w:rPr>
        <w:t>ª edição</w:t>
      </w:r>
      <w:r w:rsidR="00691316" w:rsidRPr="00D620C9">
        <w:rPr>
          <w:rFonts w:ascii="Arial" w:hAnsi="Arial" w:cs="Arial"/>
          <w:bCs/>
          <w:shd w:val="clear" w:color="auto" w:fill="FFFFFF"/>
        </w:rPr>
        <w:t xml:space="preserve"> será realizada no dia </w:t>
      </w:r>
      <w:r w:rsidR="007A0280" w:rsidRPr="00D620C9">
        <w:rPr>
          <w:rFonts w:ascii="Arial" w:hAnsi="Arial" w:cs="Arial"/>
          <w:bCs/>
          <w:shd w:val="clear" w:color="auto" w:fill="FFFFFF"/>
          <w:lang w:val="pt-BR"/>
        </w:rPr>
        <w:t>1º de novembro</w:t>
      </w:r>
      <w:r w:rsidR="00691316" w:rsidRPr="00D620C9">
        <w:rPr>
          <w:rFonts w:ascii="Arial" w:hAnsi="Arial" w:cs="Arial"/>
          <w:bCs/>
          <w:shd w:val="clear" w:color="auto" w:fill="FFFFFF"/>
        </w:rPr>
        <w:t>, às 1</w:t>
      </w:r>
      <w:r w:rsidR="00F13803">
        <w:rPr>
          <w:rFonts w:ascii="Arial" w:hAnsi="Arial" w:cs="Arial"/>
          <w:bCs/>
          <w:shd w:val="clear" w:color="auto" w:fill="FFFFFF"/>
          <w:lang w:val="pt-BR"/>
        </w:rPr>
        <w:t>0</w:t>
      </w:r>
      <w:r w:rsidR="00691316" w:rsidRPr="00D620C9">
        <w:rPr>
          <w:rFonts w:ascii="Arial" w:hAnsi="Arial" w:cs="Arial"/>
          <w:bCs/>
          <w:shd w:val="clear" w:color="auto" w:fill="FFFFFF"/>
        </w:rPr>
        <w:t>h, e trará o tema</w:t>
      </w:r>
      <w:r w:rsidR="00691316" w:rsidRPr="00F13803">
        <w:rPr>
          <w:rFonts w:ascii="Arial" w:hAnsi="Arial" w:cs="Arial"/>
          <w:bCs/>
          <w:shd w:val="clear" w:color="auto" w:fill="FFFFFF"/>
        </w:rPr>
        <w:t xml:space="preserve">: </w:t>
      </w:r>
      <w:r w:rsidR="00F13803" w:rsidRPr="00F13803">
        <w:rPr>
          <w:rFonts w:ascii="Arial" w:hAnsi="Arial" w:cs="Arial"/>
          <w:bCs/>
          <w:shd w:val="clear" w:color="auto" w:fill="FFFFFF"/>
        </w:rPr>
        <w:t>novo padrão de fontes: implantação e destinação de recursos na Federação</w:t>
      </w:r>
      <w:r w:rsidR="00A239FD" w:rsidRPr="00F13803">
        <w:rPr>
          <w:rFonts w:ascii="Arial" w:hAnsi="Arial" w:cs="Arial"/>
          <w:bCs/>
          <w:shd w:val="clear" w:color="auto" w:fill="FFFFFF"/>
        </w:rPr>
        <w:t>.</w:t>
      </w:r>
      <w:r w:rsidR="00A239FD" w:rsidRPr="00D620C9">
        <w:rPr>
          <w:rFonts w:ascii="Arial" w:hAnsi="Arial" w:cs="Arial"/>
          <w:bCs/>
          <w:shd w:val="clear" w:color="auto" w:fill="FFFFFF"/>
        </w:rPr>
        <w:t xml:space="preserve"> </w:t>
      </w:r>
      <w:r w:rsidR="002214D2" w:rsidRPr="00D620C9">
        <w:rPr>
          <w:rFonts w:ascii="Arial" w:hAnsi="Arial" w:cs="Arial"/>
          <w:b/>
          <w:shd w:val="clear" w:color="auto" w:fill="FFFFFF"/>
        </w:rPr>
        <w:t>1</w:t>
      </w:r>
      <w:r w:rsidR="007C6055" w:rsidRPr="00D620C9">
        <w:rPr>
          <w:rFonts w:ascii="Arial" w:hAnsi="Arial" w:cs="Arial"/>
          <w:b/>
          <w:shd w:val="clear" w:color="auto" w:fill="FFFFFF"/>
        </w:rPr>
        <w:t>7</w:t>
      </w:r>
      <w:r w:rsidR="002214D2" w:rsidRPr="00D620C9">
        <w:rPr>
          <w:rFonts w:ascii="Arial" w:hAnsi="Arial" w:cs="Arial"/>
          <w:b/>
          <w:shd w:val="clear" w:color="auto" w:fill="FFFFFF"/>
        </w:rPr>
        <w:t>.</w:t>
      </w:r>
      <w:r w:rsidR="00CB2774" w:rsidRPr="00D620C9">
        <w:rPr>
          <w:rFonts w:ascii="Arial" w:hAnsi="Arial" w:cs="Arial"/>
          <w:b/>
          <w:shd w:val="clear" w:color="auto" w:fill="FFFFFF"/>
        </w:rPr>
        <w:t xml:space="preserve"> </w:t>
      </w:r>
      <w:r w:rsidR="002214D2" w:rsidRPr="00D620C9">
        <w:rPr>
          <w:rFonts w:ascii="Arial" w:hAnsi="Arial" w:cs="Arial"/>
          <w:b/>
          <w:shd w:val="clear" w:color="auto" w:fill="FFFFFF"/>
        </w:rPr>
        <w:t xml:space="preserve">Firmas de Auditoria de Pequeno e Médio Portes </w:t>
      </w:r>
      <w:r w:rsidR="002214D2" w:rsidRPr="00D620C9">
        <w:rPr>
          <w:rFonts w:ascii="Arial" w:hAnsi="Arial" w:cs="Arial"/>
          <w:b/>
          <w:bCs/>
        </w:rPr>
        <w:t xml:space="preserve">– </w:t>
      </w:r>
      <w:r w:rsidR="008929D6" w:rsidRPr="00D620C9">
        <w:rPr>
          <w:rFonts w:ascii="Arial" w:hAnsi="Arial" w:cs="Arial"/>
          <w:bCs/>
          <w:shd w:val="clear" w:color="auto" w:fill="FFFFFF"/>
        </w:rPr>
        <w:t xml:space="preserve">Felipe Bastos informou que </w:t>
      </w:r>
      <w:r w:rsidR="007A0280" w:rsidRPr="00D620C9">
        <w:rPr>
          <w:rFonts w:ascii="Arial" w:hAnsi="Arial" w:cs="Arial"/>
          <w:bCs/>
          <w:shd w:val="clear" w:color="auto" w:fill="FFFFFF"/>
          <w:lang w:val="pt-BR"/>
        </w:rPr>
        <w:t>foi elaborado material sobre FAPMP enviado à Febraban. Aguardando marcação de reunião</w:t>
      </w:r>
      <w:r w:rsidR="002214D2" w:rsidRPr="00D620C9">
        <w:rPr>
          <w:rFonts w:ascii="Arial" w:hAnsi="Arial" w:cs="Arial"/>
          <w:bCs/>
          <w:shd w:val="clear" w:color="auto" w:fill="FFFFFF"/>
        </w:rPr>
        <w:t xml:space="preserve">. </w:t>
      </w:r>
      <w:r w:rsidR="002214D2" w:rsidRPr="00D620C9">
        <w:rPr>
          <w:rFonts w:ascii="Arial" w:hAnsi="Arial" w:cs="Arial"/>
          <w:b/>
          <w:shd w:val="clear" w:color="auto" w:fill="FFFFFF"/>
        </w:rPr>
        <w:t>1</w:t>
      </w:r>
      <w:r w:rsidR="007C6055" w:rsidRPr="00D620C9">
        <w:rPr>
          <w:rFonts w:ascii="Arial" w:hAnsi="Arial" w:cs="Arial"/>
          <w:b/>
          <w:shd w:val="clear" w:color="auto" w:fill="FFFFFF"/>
        </w:rPr>
        <w:t>8</w:t>
      </w:r>
      <w:r w:rsidR="002214D2" w:rsidRPr="00D620C9">
        <w:rPr>
          <w:rFonts w:ascii="Arial" w:hAnsi="Arial" w:cs="Arial"/>
          <w:b/>
          <w:shd w:val="clear" w:color="auto" w:fill="FFFFFF"/>
        </w:rPr>
        <w:t xml:space="preserve">. GT Norma de Condomínio </w:t>
      </w:r>
      <w:r w:rsidR="002214D2" w:rsidRPr="00D620C9">
        <w:rPr>
          <w:rFonts w:ascii="Arial" w:hAnsi="Arial" w:cs="Arial"/>
          <w:b/>
          <w:bCs/>
        </w:rPr>
        <w:t xml:space="preserve">– </w:t>
      </w:r>
      <w:r w:rsidR="008929D6" w:rsidRPr="00D620C9">
        <w:rPr>
          <w:rFonts w:ascii="Arial" w:hAnsi="Arial" w:cs="Arial"/>
          <w:bCs/>
          <w:shd w:val="clear" w:color="auto" w:fill="FFFFFF"/>
        </w:rPr>
        <w:t xml:space="preserve">Felipe Bastos informou que </w:t>
      </w:r>
      <w:r w:rsidR="007A0280" w:rsidRPr="00D620C9">
        <w:rPr>
          <w:rFonts w:ascii="Arial" w:hAnsi="Arial" w:cs="Arial"/>
          <w:bCs/>
          <w:shd w:val="clear" w:color="auto" w:fill="FFFFFF"/>
          <w:lang w:val="pt-BR"/>
        </w:rPr>
        <w:t>foi realiza</w:t>
      </w:r>
      <w:r w:rsidR="00EF4D77">
        <w:rPr>
          <w:rFonts w:ascii="Arial" w:hAnsi="Arial" w:cs="Arial"/>
          <w:bCs/>
          <w:shd w:val="clear" w:color="auto" w:fill="FFFFFF"/>
          <w:lang w:val="pt-BR"/>
        </w:rPr>
        <w:t>d</w:t>
      </w:r>
      <w:r w:rsidR="007A0280" w:rsidRPr="00D620C9">
        <w:rPr>
          <w:rFonts w:ascii="Arial" w:hAnsi="Arial" w:cs="Arial"/>
          <w:bCs/>
          <w:shd w:val="clear" w:color="auto" w:fill="FFFFFF"/>
          <w:lang w:val="pt-BR"/>
        </w:rPr>
        <w:t xml:space="preserve">a </w:t>
      </w:r>
      <w:r w:rsidR="00337F7A" w:rsidRPr="00D620C9">
        <w:rPr>
          <w:rFonts w:ascii="Arial" w:hAnsi="Arial" w:cs="Arial"/>
          <w:bCs/>
          <w:shd w:val="clear" w:color="auto" w:fill="FFFFFF"/>
        </w:rPr>
        <w:t>reunião</w:t>
      </w:r>
      <w:r w:rsidR="007A0280" w:rsidRPr="00D620C9">
        <w:rPr>
          <w:rFonts w:ascii="Arial" w:hAnsi="Arial" w:cs="Arial"/>
          <w:bCs/>
          <w:shd w:val="clear" w:color="auto" w:fill="FFFFFF"/>
        </w:rPr>
        <w:t xml:space="preserve"> inicial em 27/9/22</w:t>
      </w:r>
      <w:r w:rsidR="007A0280" w:rsidRPr="00D620C9">
        <w:rPr>
          <w:rFonts w:ascii="Arial" w:hAnsi="Arial" w:cs="Arial"/>
          <w:bCs/>
          <w:shd w:val="clear" w:color="auto" w:fill="FFFFFF"/>
          <w:lang w:val="pt-BR"/>
        </w:rPr>
        <w:t>. Colhidas sugestões para encaminhamento do grupo. Criada uma matriz de possíveis atuações. Criado um repositório de arquivos</w:t>
      </w:r>
      <w:r w:rsidR="007A0280" w:rsidRPr="00D620C9">
        <w:rPr>
          <w:rFonts w:ascii="Arial" w:hAnsi="Arial" w:cs="Arial"/>
          <w:bCs/>
          <w:shd w:val="clear" w:color="auto" w:fill="FFFFFF"/>
        </w:rPr>
        <w:t xml:space="preserve"> e estudos do Grupo</w:t>
      </w:r>
      <w:r w:rsidR="002214D2" w:rsidRPr="00D620C9">
        <w:rPr>
          <w:rFonts w:ascii="Arial" w:hAnsi="Arial" w:cs="Arial"/>
          <w:bCs/>
          <w:shd w:val="clear" w:color="auto" w:fill="FFFFFF"/>
        </w:rPr>
        <w:t xml:space="preserve">. </w:t>
      </w:r>
      <w:r w:rsidR="007C6055" w:rsidRPr="00D620C9">
        <w:rPr>
          <w:rFonts w:ascii="Arial" w:hAnsi="Arial" w:cs="Arial"/>
          <w:b/>
          <w:shd w:val="clear" w:color="auto" w:fill="FFFFFF"/>
        </w:rPr>
        <w:t>19</w:t>
      </w:r>
      <w:r w:rsidR="002214D2" w:rsidRPr="00D620C9">
        <w:rPr>
          <w:rFonts w:ascii="Arial" w:hAnsi="Arial" w:cs="Arial"/>
          <w:b/>
          <w:shd w:val="clear" w:color="auto" w:fill="FFFFFF"/>
        </w:rPr>
        <w:t xml:space="preserve">. GT Revisão da Norma de Entidades Sem Finalidade de Lucros </w:t>
      </w:r>
      <w:r w:rsidR="002214D2" w:rsidRPr="00D620C9">
        <w:rPr>
          <w:rFonts w:ascii="Arial" w:hAnsi="Arial" w:cs="Arial"/>
          <w:b/>
          <w:bCs/>
        </w:rPr>
        <w:t xml:space="preserve">– </w:t>
      </w:r>
      <w:r w:rsidR="00E11926" w:rsidRPr="00D620C9">
        <w:rPr>
          <w:rFonts w:ascii="Arial" w:hAnsi="Arial" w:cs="Arial"/>
          <w:bCs/>
          <w:shd w:val="clear" w:color="auto" w:fill="FFFFFF"/>
          <w:lang w:val="pt-BR"/>
        </w:rPr>
        <w:t>1ª reunião do Grupo em 5/9. Definido que serão convidados o Presidente Ian Blois e o Procurador Dr</w:t>
      </w:r>
      <w:r w:rsidR="00906E21">
        <w:rPr>
          <w:rFonts w:ascii="Arial" w:hAnsi="Arial" w:cs="Arial"/>
          <w:bCs/>
          <w:shd w:val="clear" w:color="auto" w:fill="FFFFFF"/>
          <w:lang w:val="pt-BR"/>
        </w:rPr>
        <w:t>.</w:t>
      </w:r>
      <w:r w:rsidR="00E11926" w:rsidRPr="00D620C9">
        <w:rPr>
          <w:rFonts w:ascii="Arial" w:hAnsi="Arial" w:cs="Arial"/>
          <w:bCs/>
          <w:shd w:val="clear" w:color="auto" w:fill="FFFFFF"/>
          <w:lang w:val="pt-BR"/>
        </w:rPr>
        <w:t xml:space="preserve"> Alvaro Sabo. Será definida reunião com entidades representativas de entidades filantrópicas para recebimento de demandas sobre a norma</w:t>
      </w:r>
      <w:r w:rsidR="002214D2" w:rsidRPr="00D620C9">
        <w:rPr>
          <w:rFonts w:ascii="Arial" w:hAnsi="Arial" w:cs="Arial"/>
          <w:bCs/>
          <w:shd w:val="clear" w:color="auto" w:fill="FFFFFF"/>
        </w:rPr>
        <w:t xml:space="preserve">. </w:t>
      </w:r>
      <w:r w:rsidR="002214D2" w:rsidRPr="00D620C9">
        <w:rPr>
          <w:rFonts w:ascii="Arial" w:hAnsi="Arial" w:cs="Arial"/>
          <w:b/>
          <w:bCs/>
        </w:rPr>
        <w:t>2</w:t>
      </w:r>
      <w:r w:rsidR="007C6055" w:rsidRPr="00D620C9">
        <w:rPr>
          <w:rFonts w:ascii="Arial" w:hAnsi="Arial" w:cs="Arial"/>
          <w:b/>
          <w:bCs/>
        </w:rPr>
        <w:t>0</w:t>
      </w:r>
      <w:r w:rsidR="002214D2" w:rsidRPr="00D620C9">
        <w:rPr>
          <w:rFonts w:ascii="Arial" w:hAnsi="Arial" w:cs="Arial"/>
          <w:b/>
          <w:bCs/>
        </w:rPr>
        <w:t xml:space="preserve">. </w:t>
      </w:r>
      <w:r w:rsidR="00820FB8" w:rsidRPr="00D620C9">
        <w:rPr>
          <w:rFonts w:ascii="Arial" w:hAnsi="Arial" w:cs="Arial"/>
          <w:b/>
          <w:bCs/>
        </w:rPr>
        <w:t xml:space="preserve">GT Entidades de Previdência Complementar – </w:t>
      </w:r>
      <w:r w:rsidR="00820FB8" w:rsidRPr="00D620C9">
        <w:rPr>
          <w:rFonts w:ascii="Arial" w:hAnsi="Arial" w:cs="Arial"/>
          <w:bCs/>
          <w:shd w:val="clear" w:color="auto" w:fill="FFFFFF"/>
        </w:rPr>
        <w:t xml:space="preserve">Realizada reunião </w:t>
      </w:r>
      <w:r w:rsidR="00E11926" w:rsidRPr="00D620C9">
        <w:rPr>
          <w:rFonts w:ascii="Arial" w:hAnsi="Arial" w:cs="Arial"/>
          <w:bCs/>
          <w:shd w:val="clear" w:color="auto" w:fill="FFFFFF"/>
          <w:lang w:val="pt-BR"/>
        </w:rPr>
        <w:t>em 23/9 para analisar a minuta de alterações, quando foi aprovada a minuta de ITG. Em seguida, a Previc aprovou a minuta</w:t>
      </w:r>
      <w:r w:rsidR="007E42EA" w:rsidRPr="00E11926">
        <w:rPr>
          <w:rFonts w:ascii="Arial" w:hAnsi="Arial" w:cs="Arial"/>
        </w:rPr>
        <w:t>.</w:t>
      </w:r>
      <w:r w:rsidR="0095694F">
        <w:rPr>
          <w:rFonts w:ascii="Arial" w:hAnsi="Arial" w:cs="Arial"/>
          <w:lang w:val="pt-BR"/>
        </w:rPr>
        <w:t xml:space="preserve"> </w:t>
      </w:r>
      <w:r w:rsidR="0095694F">
        <w:rPr>
          <w:rFonts w:ascii="Arial" w:hAnsi="Arial" w:cs="Arial"/>
          <w:b/>
          <w:bCs/>
          <w:lang w:val="pt-BR"/>
        </w:rPr>
        <w:t>2</w:t>
      </w:r>
      <w:r w:rsidR="00A11971">
        <w:rPr>
          <w:rFonts w:ascii="Arial" w:hAnsi="Arial" w:cs="Arial"/>
          <w:b/>
          <w:bCs/>
          <w:lang w:val="pt-BR"/>
        </w:rPr>
        <w:t>1. GT Entidade Desportiva Profissional.</w:t>
      </w:r>
      <w:r w:rsidR="00A11971">
        <w:rPr>
          <w:rFonts w:ascii="Arial" w:hAnsi="Arial" w:cs="Arial"/>
          <w:lang w:val="pt-BR"/>
        </w:rPr>
        <w:t xml:space="preserve"> O Vice-presidente Wellington Cruz solicitou a presença do Conselheiro </w:t>
      </w:r>
      <w:r w:rsidR="00A11971" w:rsidRPr="00A11971">
        <w:rPr>
          <w:rFonts w:ascii="Arial" w:hAnsi="Arial" w:cs="Arial"/>
          <w:lang w:val="pt-BR"/>
        </w:rPr>
        <w:t>Glaydson Trajano Farias</w:t>
      </w:r>
      <w:r w:rsidR="00A11971">
        <w:rPr>
          <w:rFonts w:ascii="Arial" w:hAnsi="Arial" w:cs="Arial"/>
          <w:lang w:val="pt-BR"/>
        </w:rPr>
        <w:t xml:space="preserve"> na reunião, com a finalidade de relatar sobre a </w:t>
      </w:r>
      <w:r w:rsidR="00D467D6" w:rsidRPr="00D467D6">
        <w:rPr>
          <w:rFonts w:ascii="Arial" w:hAnsi="Arial" w:cs="Arial"/>
          <w:lang w:val="pt-BR"/>
        </w:rPr>
        <w:t>divergência do grupo sobre retirada ou manutenção de ativo intangível do custo de formação de atletas.</w:t>
      </w:r>
      <w:r w:rsidR="00D467D6">
        <w:rPr>
          <w:rFonts w:ascii="Arial" w:hAnsi="Arial" w:cs="Arial"/>
          <w:lang w:val="pt-BR"/>
        </w:rPr>
        <w:t xml:space="preserve"> Após a exposição do Conselheiro, a Câmara decidiu que o assunto será estudado e pautado na reunião do mês de novembro/22. </w:t>
      </w:r>
      <w:r w:rsidR="00A11971">
        <w:rPr>
          <w:rFonts w:ascii="Arial" w:hAnsi="Arial" w:cs="Arial"/>
          <w:b/>
          <w:bCs/>
          <w:lang w:val="pt-BR"/>
        </w:rPr>
        <w:t>22</w:t>
      </w:r>
      <w:r w:rsidR="0095694F">
        <w:rPr>
          <w:rFonts w:ascii="Arial" w:hAnsi="Arial" w:cs="Arial"/>
          <w:b/>
          <w:bCs/>
          <w:lang w:val="pt-BR"/>
        </w:rPr>
        <w:t>. Comunicados da Coordenadoria –</w:t>
      </w:r>
      <w:r w:rsidR="0095694F">
        <w:rPr>
          <w:rFonts w:ascii="Arial" w:hAnsi="Arial" w:cs="Arial"/>
          <w:lang w:val="pt-BR"/>
        </w:rPr>
        <w:t xml:space="preserve"> O Coordenador Felipe Bastos informou sobre a visita do Tadeu Cendon ao CFC na próxima semana. </w:t>
      </w:r>
      <w:r w:rsidR="0095694F">
        <w:rPr>
          <w:rFonts w:ascii="Arial" w:hAnsi="Arial" w:cs="Arial"/>
          <w:b/>
          <w:bCs/>
          <w:lang w:val="pt-BR"/>
        </w:rPr>
        <w:t>2</w:t>
      </w:r>
      <w:r w:rsidR="00A11971">
        <w:rPr>
          <w:rFonts w:ascii="Arial" w:hAnsi="Arial" w:cs="Arial"/>
          <w:b/>
          <w:bCs/>
          <w:lang w:val="pt-BR"/>
        </w:rPr>
        <w:t>3</w:t>
      </w:r>
      <w:r w:rsidR="0095694F">
        <w:rPr>
          <w:rFonts w:ascii="Arial" w:hAnsi="Arial" w:cs="Arial"/>
          <w:b/>
          <w:bCs/>
          <w:lang w:val="pt-BR"/>
        </w:rPr>
        <w:t xml:space="preserve">. Assuntos Gerais – </w:t>
      </w:r>
      <w:r w:rsidR="0095694F">
        <w:rPr>
          <w:rFonts w:ascii="Arial" w:hAnsi="Arial" w:cs="Arial"/>
          <w:lang w:val="pt-BR"/>
        </w:rPr>
        <w:t xml:space="preserve">O Conselheiro Aloisio agradeceu a Vice-presidência pela confiança em conduzir o projeto do Circuito Técnico no período da ausência da Conselheira Palmira, devolvendo a condução à Conselheira e colocando-se à disposição para auxiliar no que for necessário. </w:t>
      </w:r>
      <w:r w:rsidR="00D467D6">
        <w:rPr>
          <w:rFonts w:ascii="Arial" w:hAnsi="Arial" w:cs="Arial"/>
          <w:lang w:val="pt-BR"/>
        </w:rPr>
        <w:t xml:space="preserve">A Vice-presidente Ana Tércia agradeceu o grupo, em especial o Vice-presidente Wellington Cruz pela brilhante atuação no período de sua licença e externou sua satisfação em estar de volta à presidência da Câmara. </w:t>
      </w:r>
      <w:r w:rsidR="00740F7A" w:rsidRPr="002C7DCE">
        <w:rPr>
          <w:rFonts w:ascii="Arial" w:hAnsi="Arial" w:cs="Arial"/>
        </w:rPr>
        <w:t xml:space="preserve">Nada mais havendo a tratar, a </w:t>
      </w:r>
      <w:r w:rsidR="00740F7A" w:rsidRPr="002C7DCE">
        <w:rPr>
          <w:rFonts w:ascii="Arial" w:hAnsi="Arial" w:cs="Arial"/>
        </w:rPr>
        <w:lastRenderedPageBreak/>
        <w:t xml:space="preserve">reunião foi encerrada </w:t>
      </w:r>
      <w:r w:rsidR="00740F7A" w:rsidRPr="00916D80">
        <w:rPr>
          <w:rFonts w:ascii="Arial" w:hAnsi="Arial" w:cs="Arial"/>
        </w:rPr>
        <w:t xml:space="preserve">às </w:t>
      </w:r>
      <w:r w:rsidR="00F16756">
        <w:rPr>
          <w:rFonts w:ascii="Arial" w:hAnsi="Arial" w:cs="Arial"/>
          <w:lang w:val="pt-BR"/>
        </w:rPr>
        <w:t>dezessete</w:t>
      </w:r>
      <w:r w:rsidR="00916D80" w:rsidRPr="00916D80">
        <w:rPr>
          <w:rFonts w:ascii="Arial" w:hAnsi="Arial" w:cs="Arial"/>
          <w:lang w:val="pt-BR"/>
        </w:rPr>
        <w:t xml:space="preserve"> horas </w:t>
      </w:r>
      <w:r w:rsidR="009E34D4">
        <w:rPr>
          <w:rFonts w:ascii="Arial" w:hAnsi="Arial" w:cs="Arial"/>
          <w:lang w:val="pt-BR"/>
        </w:rPr>
        <w:t xml:space="preserve">e trinta minutos </w:t>
      </w:r>
      <w:r w:rsidR="00740F7A" w:rsidRPr="002C7DCE">
        <w:rPr>
          <w:rFonts w:ascii="Arial" w:hAnsi="Arial" w:cs="Arial"/>
        </w:rPr>
        <w:t xml:space="preserve">do dia </w:t>
      </w:r>
      <w:r w:rsidR="009E34D4">
        <w:rPr>
          <w:rFonts w:ascii="Arial" w:hAnsi="Arial" w:cs="Arial"/>
          <w:lang w:val="pt-BR"/>
        </w:rPr>
        <w:t>dezessete</w:t>
      </w:r>
      <w:r w:rsidR="006A1450" w:rsidRPr="002C7DCE">
        <w:rPr>
          <w:rFonts w:ascii="Arial" w:hAnsi="Arial" w:cs="Arial"/>
          <w:lang w:val="pt-BR"/>
        </w:rPr>
        <w:t xml:space="preserve"> de outubro</w:t>
      </w:r>
      <w:r w:rsidR="00740F7A" w:rsidRPr="002C7DCE">
        <w:rPr>
          <w:rFonts w:ascii="Arial" w:hAnsi="Arial" w:cs="Arial"/>
        </w:rPr>
        <w:t xml:space="preserve"> de </w:t>
      </w:r>
      <w:r w:rsidR="009E34D4">
        <w:rPr>
          <w:rFonts w:ascii="Arial" w:hAnsi="Arial" w:cs="Arial"/>
          <w:lang w:val="pt-BR"/>
        </w:rPr>
        <w:t>dois mil e vinte e dois</w:t>
      </w:r>
      <w:r w:rsidR="00740F7A" w:rsidRPr="002C7DCE">
        <w:rPr>
          <w:rFonts w:ascii="Arial" w:hAnsi="Arial" w:cs="Arial"/>
        </w:rPr>
        <w:t>. A presente ata foi lavrada por mim, Felipe G. Bastos, e, depois de lida e aprovada, será assinada pelos participantes via S</w:t>
      </w:r>
      <w:r w:rsidR="00A239FD" w:rsidRPr="002C7DCE">
        <w:rPr>
          <w:rFonts w:ascii="Arial" w:hAnsi="Arial" w:cs="Arial"/>
        </w:rPr>
        <w:t>EI</w:t>
      </w:r>
      <w:r w:rsidR="00740F7A" w:rsidRPr="002C7DCE">
        <w:rPr>
          <w:rFonts w:ascii="Arial" w:hAnsi="Arial" w:cs="Arial"/>
        </w:rPr>
        <w:t>.</w:t>
      </w:r>
    </w:p>
    <w:p w14:paraId="5C6AF8E9" w14:textId="62B6525C" w:rsidR="006A1450" w:rsidRPr="00911961" w:rsidRDefault="006A1450" w:rsidP="006A1450">
      <w:pPr>
        <w:ind w:left="-5" w:right="0"/>
        <w:jc w:val="left"/>
        <w:rPr>
          <w:color w:val="auto"/>
          <w:szCs w:val="24"/>
        </w:rPr>
      </w:pPr>
      <w:r w:rsidRPr="00911961">
        <w:rPr>
          <w:color w:val="auto"/>
          <w:szCs w:val="24"/>
        </w:rPr>
        <w:t>Ana Tercia Lopes Rodrigues ........................................................................</w:t>
      </w:r>
    </w:p>
    <w:p w14:paraId="3D0B2AEB" w14:textId="4CF13429" w:rsidR="004221F6" w:rsidRPr="00911961" w:rsidRDefault="004221F6" w:rsidP="006A1450">
      <w:pPr>
        <w:ind w:left="-5" w:right="0"/>
        <w:jc w:val="left"/>
        <w:rPr>
          <w:color w:val="auto"/>
          <w:szCs w:val="24"/>
        </w:rPr>
      </w:pPr>
      <w:r w:rsidRPr="00911961">
        <w:rPr>
          <w:color w:val="auto"/>
          <w:szCs w:val="24"/>
        </w:rPr>
        <w:t xml:space="preserve">Wellington do Carmo </w:t>
      </w:r>
      <w:r w:rsidR="006A1450" w:rsidRPr="00911961">
        <w:rPr>
          <w:color w:val="auto"/>
          <w:szCs w:val="24"/>
        </w:rPr>
        <w:t>C</w:t>
      </w:r>
      <w:r w:rsidRPr="00911961">
        <w:rPr>
          <w:color w:val="auto"/>
          <w:szCs w:val="24"/>
        </w:rPr>
        <w:t>ruz.............................................................................</w:t>
      </w:r>
    </w:p>
    <w:p w14:paraId="7A8A5ED3" w14:textId="3A9FD864" w:rsidR="004221F6" w:rsidRPr="00911961" w:rsidRDefault="004221F6" w:rsidP="004221F6">
      <w:pPr>
        <w:ind w:left="-5" w:right="0"/>
        <w:rPr>
          <w:color w:val="auto"/>
          <w:szCs w:val="24"/>
        </w:rPr>
      </w:pPr>
      <w:r w:rsidRPr="00911961">
        <w:rPr>
          <w:color w:val="auto"/>
          <w:szCs w:val="24"/>
        </w:rPr>
        <w:t>Aloisio Rodrigues da Silva..............................................................................</w:t>
      </w:r>
      <w:r w:rsidR="00463C5E" w:rsidRPr="00911961">
        <w:rPr>
          <w:color w:val="auto"/>
          <w:szCs w:val="24"/>
        </w:rPr>
        <w:t>.</w:t>
      </w:r>
    </w:p>
    <w:p w14:paraId="0663A7B4" w14:textId="19452115" w:rsidR="009C27C9" w:rsidRPr="00911961" w:rsidRDefault="00EF7DB6" w:rsidP="009C27C9">
      <w:pPr>
        <w:ind w:left="-5" w:right="0"/>
        <w:rPr>
          <w:color w:val="auto"/>
          <w:szCs w:val="24"/>
        </w:rPr>
      </w:pPr>
      <w:r w:rsidRPr="00911961">
        <w:rPr>
          <w:color w:val="auto"/>
          <w:szCs w:val="24"/>
        </w:rPr>
        <w:t>A</w:t>
      </w:r>
      <w:r w:rsidR="00E15177" w:rsidRPr="00911961">
        <w:rPr>
          <w:color w:val="auto"/>
          <w:szCs w:val="24"/>
        </w:rPr>
        <w:t xml:space="preserve">ngela Andrade Dantas Mendonça </w:t>
      </w:r>
      <w:r w:rsidR="009C27C9" w:rsidRPr="00911961">
        <w:rPr>
          <w:color w:val="auto"/>
          <w:szCs w:val="24"/>
        </w:rPr>
        <w:t>...............................................................</w:t>
      </w:r>
    </w:p>
    <w:p w14:paraId="0C12DD87" w14:textId="2AC564BE" w:rsidR="00347A4A" w:rsidRPr="00911961" w:rsidRDefault="000F4A53" w:rsidP="009C27C9">
      <w:pPr>
        <w:ind w:left="-5" w:right="0"/>
        <w:rPr>
          <w:color w:val="auto"/>
          <w:szCs w:val="24"/>
        </w:rPr>
      </w:pPr>
      <w:r w:rsidRPr="00911961">
        <w:rPr>
          <w:color w:val="auto"/>
          <w:szCs w:val="24"/>
        </w:rPr>
        <w:t>Antônio</w:t>
      </w:r>
      <w:r w:rsidR="00347A4A" w:rsidRPr="00911961">
        <w:rPr>
          <w:color w:val="auto"/>
          <w:szCs w:val="24"/>
        </w:rPr>
        <w:t xml:space="preserve"> Carlos Sales Ferreira Junior...............................................................</w:t>
      </w:r>
    </w:p>
    <w:p w14:paraId="2B5884A4" w14:textId="085B37B0" w:rsidR="006A1450" w:rsidRPr="00911961" w:rsidRDefault="006A1450" w:rsidP="009C27C9">
      <w:pPr>
        <w:ind w:left="-5" w:right="0"/>
        <w:rPr>
          <w:color w:val="auto"/>
          <w:szCs w:val="24"/>
        </w:rPr>
      </w:pPr>
      <w:r w:rsidRPr="00911961">
        <w:rPr>
          <w:color w:val="auto"/>
          <w:szCs w:val="24"/>
        </w:rPr>
        <w:t>Monica Foerster..............................................................................................</w:t>
      </w:r>
    </w:p>
    <w:p w14:paraId="2E741A07" w14:textId="382CD313" w:rsidR="006A1450" w:rsidRPr="00911961" w:rsidRDefault="006A1450" w:rsidP="009C27C9">
      <w:pPr>
        <w:ind w:left="-5" w:right="0"/>
        <w:rPr>
          <w:color w:val="auto"/>
          <w:szCs w:val="24"/>
        </w:rPr>
      </w:pPr>
      <w:r w:rsidRPr="00911961">
        <w:rPr>
          <w:color w:val="auto"/>
          <w:szCs w:val="24"/>
        </w:rPr>
        <w:t>Palmira Leão de Souza...................................................................................</w:t>
      </w:r>
    </w:p>
    <w:p w14:paraId="09D00893" w14:textId="3737F8D8" w:rsidR="001766AA" w:rsidRPr="00911961" w:rsidRDefault="009C27C9" w:rsidP="009C27C9">
      <w:pPr>
        <w:ind w:left="-5" w:right="0"/>
        <w:rPr>
          <w:color w:val="auto"/>
          <w:szCs w:val="24"/>
        </w:rPr>
      </w:pPr>
      <w:r w:rsidRPr="00911961">
        <w:rPr>
          <w:color w:val="auto"/>
          <w:szCs w:val="24"/>
        </w:rPr>
        <w:t>Felipe Gonçalves Bastos................................................................................</w:t>
      </w:r>
    </w:p>
    <w:sectPr w:rsidR="001766AA" w:rsidRPr="00911961" w:rsidSect="00263257">
      <w:headerReference w:type="even" r:id="rId9"/>
      <w:headerReference w:type="default" r:id="rId10"/>
      <w:headerReference w:type="first" r:id="rId11"/>
      <w:pgSz w:w="11900" w:h="16840"/>
      <w:pgMar w:top="1418" w:right="2205" w:bottom="1418" w:left="1702" w:header="614"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AFB23" w14:textId="77777777" w:rsidR="00DC3F49" w:rsidRDefault="00DC3F49">
      <w:pPr>
        <w:spacing w:after="0" w:line="240" w:lineRule="auto"/>
      </w:pPr>
      <w:r>
        <w:separator/>
      </w:r>
    </w:p>
  </w:endnote>
  <w:endnote w:type="continuationSeparator" w:id="0">
    <w:p w14:paraId="51192F2E" w14:textId="77777777" w:rsidR="00DC3F49" w:rsidRDefault="00DC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E947" w14:textId="77777777" w:rsidR="00DC3F49" w:rsidRDefault="00DC3F49">
      <w:pPr>
        <w:spacing w:after="0" w:line="240" w:lineRule="auto"/>
      </w:pPr>
      <w:r>
        <w:separator/>
      </w:r>
    </w:p>
  </w:footnote>
  <w:footnote w:type="continuationSeparator" w:id="0">
    <w:p w14:paraId="4E39AF9F" w14:textId="77777777" w:rsidR="00DC3F49" w:rsidRDefault="00DC3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3DAB" w14:textId="77777777" w:rsidR="00A94056" w:rsidRDefault="00B41363">
    <w:pPr>
      <w:spacing w:after="0" w:line="259" w:lineRule="auto"/>
      <w:ind w:left="684" w:right="-107" w:firstLine="0"/>
      <w:jc w:val="left"/>
    </w:pPr>
    <w:r>
      <w:rPr>
        <w:b/>
        <w:sz w:val="22"/>
      </w:rPr>
      <w:t xml:space="preserve">ATA DA 296ª REUNIÃO DA CÂMARA TÉCNICA, 15 DE JUNHO DE 2021. </w:t>
    </w:r>
  </w:p>
  <w:p w14:paraId="2B1BB9F7" w14:textId="77777777" w:rsidR="00A94056" w:rsidRDefault="00B41363">
    <w:pPr>
      <w:spacing w:after="0" w:line="259" w:lineRule="auto"/>
      <w:ind w:left="0" w:right="0" w:firstLine="0"/>
      <w:jc w:val="left"/>
    </w:pPr>
    <w:r>
      <w:rPr>
        <w:b/>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9C6F" w14:textId="4B92EEEC" w:rsidR="00A94056" w:rsidRDefault="00B41363" w:rsidP="00A80E9A">
    <w:pPr>
      <w:spacing w:after="0" w:line="259" w:lineRule="auto"/>
      <w:ind w:left="-567" w:right="-107" w:firstLine="0"/>
      <w:jc w:val="center"/>
    </w:pPr>
    <w:r>
      <w:rPr>
        <w:b/>
        <w:sz w:val="22"/>
      </w:rPr>
      <w:t xml:space="preserve">ATA DA </w:t>
    </w:r>
    <w:r w:rsidR="00076796">
      <w:rPr>
        <w:b/>
        <w:sz w:val="22"/>
      </w:rPr>
      <w:t>30</w:t>
    </w:r>
    <w:r w:rsidR="00B10FF8">
      <w:rPr>
        <w:b/>
        <w:sz w:val="22"/>
      </w:rPr>
      <w:t>9</w:t>
    </w:r>
    <w:r w:rsidR="007F1EE6">
      <w:rPr>
        <w:b/>
        <w:sz w:val="22"/>
      </w:rPr>
      <w:t xml:space="preserve">ª </w:t>
    </w:r>
    <w:r>
      <w:rPr>
        <w:b/>
        <w:sz w:val="22"/>
      </w:rPr>
      <w:t xml:space="preserve">REUNIÃO DA CÂMARA TÉCNICA, </w:t>
    </w:r>
    <w:r w:rsidR="00B10FF8">
      <w:rPr>
        <w:b/>
        <w:sz w:val="22"/>
      </w:rPr>
      <w:t>17 E 18 DE OUTUBRO</w:t>
    </w:r>
    <w:r w:rsidR="00076796">
      <w:rPr>
        <w:b/>
        <w:sz w:val="22"/>
      </w:rPr>
      <w:t xml:space="preserve"> DE 2022</w:t>
    </w:r>
    <w:r>
      <w:rPr>
        <w:b/>
        <w:sz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65C4" w14:textId="77777777" w:rsidR="00A94056" w:rsidRDefault="00B41363">
    <w:pPr>
      <w:spacing w:after="0" w:line="259" w:lineRule="auto"/>
      <w:ind w:left="684" w:right="-107" w:firstLine="0"/>
      <w:jc w:val="left"/>
    </w:pPr>
    <w:r>
      <w:rPr>
        <w:b/>
        <w:sz w:val="22"/>
      </w:rPr>
      <w:t xml:space="preserve">ATA DA 296ª REUNIÃO DA CÂMARA TÉCNICA, 15 DE JUNHO DE 2021. </w:t>
    </w:r>
  </w:p>
  <w:p w14:paraId="326AC780" w14:textId="77777777" w:rsidR="00A94056" w:rsidRDefault="00B41363">
    <w:pPr>
      <w:spacing w:after="0" w:line="259" w:lineRule="auto"/>
      <w:ind w:left="0" w:right="0" w:firstLine="0"/>
      <w:jc w:val="left"/>
    </w:pPr>
    <w:r>
      <w:rPr>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57A9D"/>
    <w:multiLevelType w:val="hybridMultilevel"/>
    <w:tmpl w:val="05D417E6"/>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640043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56"/>
    <w:rsid w:val="00003DC6"/>
    <w:rsid w:val="00004D08"/>
    <w:rsid w:val="00015094"/>
    <w:rsid w:val="000156E8"/>
    <w:rsid w:val="00016D31"/>
    <w:rsid w:val="000201EB"/>
    <w:rsid w:val="000213B8"/>
    <w:rsid w:val="0002476E"/>
    <w:rsid w:val="00026B60"/>
    <w:rsid w:val="00031195"/>
    <w:rsid w:val="00033BA1"/>
    <w:rsid w:val="00035381"/>
    <w:rsid w:val="0004236A"/>
    <w:rsid w:val="000436E0"/>
    <w:rsid w:val="000444A7"/>
    <w:rsid w:val="00050CF2"/>
    <w:rsid w:val="00051B93"/>
    <w:rsid w:val="00051F9C"/>
    <w:rsid w:val="00055750"/>
    <w:rsid w:val="00056D9B"/>
    <w:rsid w:val="0006048E"/>
    <w:rsid w:val="000612C9"/>
    <w:rsid w:val="00063D29"/>
    <w:rsid w:val="00072C54"/>
    <w:rsid w:val="00073741"/>
    <w:rsid w:val="00075824"/>
    <w:rsid w:val="0007668C"/>
    <w:rsid w:val="00076796"/>
    <w:rsid w:val="00080B20"/>
    <w:rsid w:val="00082932"/>
    <w:rsid w:val="00084149"/>
    <w:rsid w:val="000864EE"/>
    <w:rsid w:val="00087EDB"/>
    <w:rsid w:val="00090EEE"/>
    <w:rsid w:val="00094155"/>
    <w:rsid w:val="00095C6A"/>
    <w:rsid w:val="00097175"/>
    <w:rsid w:val="000B0AE7"/>
    <w:rsid w:val="000B3E51"/>
    <w:rsid w:val="000B436E"/>
    <w:rsid w:val="000B6CE1"/>
    <w:rsid w:val="000B76DA"/>
    <w:rsid w:val="000C2DCD"/>
    <w:rsid w:val="000D212D"/>
    <w:rsid w:val="000D255B"/>
    <w:rsid w:val="000D439A"/>
    <w:rsid w:val="000D4DD5"/>
    <w:rsid w:val="000E6927"/>
    <w:rsid w:val="000E72D8"/>
    <w:rsid w:val="000E7EB5"/>
    <w:rsid w:val="000F2FEB"/>
    <w:rsid w:val="000F4A53"/>
    <w:rsid w:val="000F4C85"/>
    <w:rsid w:val="000F57EE"/>
    <w:rsid w:val="000F7422"/>
    <w:rsid w:val="001010F3"/>
    <w:rsid w:val="00102E6D"/>
    <w:rsid w:val="00103012"/>
    <w:rsid w:val="00104907"/>
    <w:rsid w:val="00106B1D"/>
    <w:rsid w:val="00112CFD"/>
    <w:rsid w:val="00116994"/>
    <w:rsid w:val="0012021B"/>
    <w:rsid w:val="00125B3F"/>
    <w:rsid w:val="00132EA2"/>
    <w:rsid w:val="00134009"/>
    <w:rsid w:val="001345AB"/>
    <w:rsid w:val="001359B1"/>
    <w:rsid w:val="001365C0"/>
    <w:rsid w:val="00136921"/>
    <w:rsid w:val="00137258"/>
    <w:rsid w:val="001373C6"/>
    <w:rsid w:val="00143589"/>
    <w:rsid w:val="001453EB"/>
    <w:rsid w:val="00146C73"/>
    <w:rsid w:val="00146DC0"/>
    <w:rsid w:val="001474FB"/>
    <w:rsid w:val="00150AB5"/>
    <w:rsid w:val="001548FD"/>
    <w:rsid w:val="0015638C"/>
    <w:rsid w:val="00160A84"/>
    <w:rsid w:val="00176470"/>
    <w:rsid w:val="001766AA"/>
    <w:rsid w:val="00181A0C"/>
    <w:rsid w:val="00181B68"/>
    <w:rsid w:val="001846A1"/>
    <w:rsid w:val="00185352"/>
    <w:rsid w:val="00185E56"/>
    <w:rsid w:val="00186E1D"/>
    <w:rsid w:val="001902D0"/>
    <w:rsid w:val="0019722D"/>
    <w:rsid w:val="00197928"/>
    <w:rsid w:val="001A32D5"/>
    <w:rsid w:val="001A551C"/>
    <w:rsid w:val="001A5E90"/>
    <w:rsid w:val="001B01E7"/>
    <w:rsid w:val="001B0B3B"/>
    <w:rsid w:val="001B2298"/>
    <w:rsid w:val="001B3C5E"/>
    <w:rsid w:val="001B4811"/>
    <w:rsid w:val="001B5D95"/>
    <w:rsid w:val="001C4935"/>
    <w:rsid w:val="001C7351"/>
    <w:rsid w:val="001D0987"/>
    <w:rsid w:val="001D0F1E"/>
    <w:rsid w:val="001D232E"/>
    <w:rsid w:val="001D2B7C"/>
    <w:rsid w:val="001D5831"/>
    <w:rsid w:val="001E1D35"/>
    <w:rsid w:val="001E6243"/>
    <w:rsid w:val="001E6871"/>
    <w:rsid w:val="001F0DEC"/>
    <w:rsid w:val="001F1D4A"/>
    <w:rsid w:val="001F1F78"/>
    <w:rsid w:val="001F24A5"/>
    <w:rsid w:val="001F2EB5"/>
    <w:rsid w:val="001F42B5"/>
    <w:rsid w:val="001F4ED7"/>
    <w:rsid w:val="001F62CC"/>
    <w:rsid w:val="001F73F0"/>
    <w:rsid w:val="0020204F"/>
    <w:rsid w:val="00202E71"/>
    <w:rsid w:val="002043AA"/>
    <w:rsid w:val="00207068"/>
    <w:rsid w:val="0021051B"/>
    <w:rsid w:val="00210AEE"/>
    <w:rsid w:val="0021144C"/>
    <w:rsid w:val="0021222E"/>
    <w:rsid w:val="00212EF4"/>
    <w:rsid w:val="00213D8C"/>
    <w:rsid w:val="0021450D"/>
    <w:rsid w:val="002168EC"/>
    <w:rsid w:val="002214D2"/>
    <w:rsid w:val="00227053"/>
    <w:rsid w:val="00230B0F"/>
    <w:rsid w:val="002359E4"/>
    <w:rsid w:val="002368FD"/>
    <w:rsid w:val="00236C89"/>
    <w:rsid w:val="00240FFF"/>
    <w:rsid w:val="00244096"/>
    <w:rsid w:val="00246D03"/>
    <w:rsid w:val="00247553"/>
    <w:rsid w:val="00252F37"/>
    <w:rsid w:val="0025352E"/>
    <w:rsid w:val="00253DD7"/>
    <w:rsid w:val="00256647"/>
    <w:rsid w:val="00256CF2"/>
    <w:rsid w:val="00260B3B"/>
    <w:rsid w:val="00263257"/>
    <w:rsid w:val="00263A5F"/>
    <w:rsid w:val="00265751"/>
    <w:rsid w:val="00266D72"/>
    <w:rsid w:val="0026765D"/>
    <w:rsid w:val="002728EF"/>
    <w:rsid w:val="00274823"/>
    <w:rsid w:val="00277471"/>
    <w:rsid w:val="002777DA"/>
    <w:rsid w:val="002833BA"/>
    <w:rsid w:val="002861FA"/>
    <w:rsid w:val="00286480"/>
    <w:rsid w:val="00287703"/>
    <w:rsid w:val="002A0055"/>
    <w:rsid w:val="002A4D2A"/>
    <w:rsid w:val="002A568A"/>
    <w:rsid w:val="002A5EE9"/>
    <w:rsid w:val="002A7F50"/>
    <w:rsid w:val="002B0456"/>
    <w:rsid w:val="002B2A8D"/>
    <w:rsid w:val="002C04D6"/>
    <w:rsid w:val="002C0D8E"/>
    <w:rsid w:val="002C312A"/>
    <w:rsid w:val="002C3342"/>
    <w:rsid w:val="002C5A09"/>
    <w:rsid w:val="002C7DCE"/>
    <w:rsid w:val="002D156D"/>
    <w:rsid w:val="002D1E23"/>
    <w:rsid w:val="002D3133"/>
    <w:rsid w:val="002D5A7A"/>
    <w:rsid w:val="002D6EBC"/>
    <w:rsid w:val="002E1109"/>
    <w:rsid w:val="002E1BD6"/>
    <w:rsid w:val="002E2343"/>
    <w:rsid w:val="002E3FC5"/>
    <w:rsid w:val="002E67F8"/>
    <w:rsid w:val="002F0979"/>
    <w:rsid w:val="002F0A00"/>
    <w:rsid w:val="00300F45"/>
    <w:rsid w:val="0030143A"/>
    <w:rsid w:val="00302C92"/>
    <w:rsid w:val="00305458"/>
    <w:rsid w:val="00306AC1"/>
    <w:rsid w:val="00315631"/>
    <w:rsid w:val="0032727C"/>
    <w:rsid w:val="00330615"/>
    <w:rsid w:val="0033434B"/>
    <w:rsid w:val="0033699A"/>
    <w:rsid w:val="00337F7A"/>
    <w:rsid w:val="00342253"/>
    <w:rsid w:val="00343680"/>
    <w:rsid w:val="00344EF5"/>
    <w:rsid w:val="00345695"/>
    <w:rsid w:val="0034703E"/>
    <w:rsid w:val="00347083"/>
    <w:rsid w:val="00347A4A"/>
    <w:rsid w:val="00352F17"/>
    <w:rsid w:val="0035596C"/>
    <w:rsid w:val="00357ED8"/>
    <w:rsid w:val="003645EF"/>
    <w:rsid w:val="00376331"/>
    <w:rsid w:val="00380077"/>
    <w:rsid w:val="00382104"/>
    <w:rsid w:val="003823E1"/>
    <w:rsid w:val="00383B27"/>
    <w:rsid w:val="003852F2"/>
    <w:rsid w:val="00385D35"/>
    <w:rsid w:val="00390C10"/>
    <w:rsid w:val="00392EF7"/>
    <w:rsid w:val="00397E90"/>
    <w:rsid w:val="003A6F06"/>
    <w:rsid w:val="003A717D"/>
    <w:rsid w:val="003B1D58"/>
    <w:rsid w:val="003B2C62"/>
    <w:rsid w:val="003B3C28"/>
    <w:rsid w:val="003C1F37"/>
    <w:rsid w:val="003C25DF"/>
    <w:rsid w:val="003C309A"/>
    <w:rsid w:val="003C5D7A"/>
    <w:rsid w:val="003C6685"/>
    <w:rsid w:val="003D0F91"/>
    <w:rsid w:val="003D2E6B"/>
    <w:rsid w:val="003D43A6"/>
    <w:rsid w:val="003D7356"/>
    <w:rsid w:val="003E3B5B"/>
    <w:rsid w:val="003E490A"/>
    <w:rsid w:val="003F0321"/>
    <w:rsid w:val="0040794E"/>
    <w:rsid w:val="0041313E"/>
    <w:rsid w:val="0041322D"/>
    <w:rsid w:val="004134C9"/>
    <w:rsid w:val="004166FF"/>
    <w:rsid w:val="004221F6"/>
    <w:rsid w:val="00424870"/>
    <w:rsid w:val="004271D7"/>
    <w:rsid w:val="00434A55"/>
    <w:rsid w:val="00456D76"/>
    <w:rsid w:val="00460B03"/>
    <w:rsid w:val="00460F16"/>
    <w:rsid w:val="00461C7B"/>
    <w:rsid w:val="00463C5E"/>
    <w:rsid w:val="0046460B"/>
    <w:rsid w:val="0046758A"/>
    <w:rsid w:val="00470275"/>
    <w:rsid w:val="004710A5"/>
    <w:rsid w:val="0047472D"/>
    <w:rsid w:val="00474FA2"/>
    <w:rsid w:val="00475A93"/>
    <w:rsid w:val="00477223"/>
    <w:rsid w:val="00477B73"/>
    <w:rsid w:val="0048019F"/>
    <w:rsid w:val="004810B1"/>
    <w:rsid w:val="00481638"/>
    <w:rsid w:val="004828F9"/>
    <w:rsid w:val="00487F5E"/>
    <w:rsid w:val="00494E81"/>
    <w:rsid w:val="004A36D7"/>
    <w:rsid w:val="004A3D9C"/>
    <w:rsid w:val="004A44A3"/>
    <w:rsid w:val="004A6124"/>
    <w:rsid w:val="004B1339"/>
    <w:rsid w:val="004B374D"/>
    <w:rsid w:val="004C043C"/>
    <w:rsid w:val="004C2070"/>
    <w:rsid w:val="004C2944"/>
    <w:rsid w:val="004C3D24"/>
    <w:rsid w:val="004C4A21"/>
    <w:rsid w:val="004C5ECD"/>
    <w:rsid w:val="004D1C44"/>
    <w:rsid w:val="004D2767"/>
    <w:rsid w:val="004D3323"/>
    <w:rsid w:val="004D3660"/>
    <w:rsid w:val="004D6C75"/>
    <w:rsid w:val="004D75BF"/>
    <w:rsid w:val="004E12FC"/>
    <w:rsid w:val="004E3F16"/>
    <w:rsid w:val="004F152D"/>
    <w:rsid w:val="004F1BF1"/>
    <w:rsid w:val="004F50AA"/>
    <w:rsid w:val="004F6C36"/>
    <w:rsid w:val="004F787E"/>
    <w:rsid w:val="0050005E"/>
    <w:rsid w:val="005014A7"/>
    <w:rsid w:val="00501D58"/>
    <w:rsid w:val="005021BF"/>
    <w:rsid w:val="005027BD"/>
    <w:rsid w:val="00502959"/>
    <w:rsid w:val="00506CC8"/>
    <w:rsid w:val="005152FE"/>
    <w:rsid w:val="00516DBB"/>
    <w:rsid w:val="00521EEF"/>
    <w:rsid w:val="0052250D"/>
    <w:rsid w:val="005227A8"/>
    <w:rsid w:val="005233ED"/>
    <w:rsid w:val="0052361E"/>
    <w:rsid w:val="00525C53"/>
    <w:rsid w:val="00526013"/>
    <w:rsid w:val="0053216E"/>
    <w:rsid w:val="0053333C"/>
    <w:rsid w:val="0053515D"/>
    <w:rsid w:val="00537A71"/>
    <w:rsid w:val="00537CB9"/>
    <w:rsid w:val="00537D23"/>
    <w:rsid w:val="00541A6E"/>
    <w:rsid w:val="00542452"/>
    <w:rsid w:val="0054547A"/>
    <w:rsid w:val="00547AE1"/>
    <w:rsid w:val="00547D6E"/>
    <w:rsid w:val="00550C1A"/>
    <w:rsid w:val="00553E0A"/>
    <w:rsid w:val="00553FD5"/>
    <w:rsid w:val="0055542E"/>
    <w:rsid w:val="00555BC0"/>
    <w:rsid w:val="00564857"/>
    <w:rsid w:val="00564F7C"/>
    <w:rsid w:val="00566810"/>
    <w:rsid w:val="00567A18"/>
    <w:rsid w:val="00570D78"/>
    <w:rsid w:val="00572372"/>
    <w:rsid w:val="005731CF"/>
    <w:rsid w:val="00577B3B"/>
    <w:rsid w:val="005865EB"/>
    <w:rsid w:val="00586779"/>
    <w:rsid w:val="005929D1"/>
    <w:rsid w:val="005939AA"/>
    <w:rsid w:val="005A3D63"/>
    <w:rsid w:val="005B12AB"/>
    <w:rsid w:val="005B130A"/>
    <w:rsid w:val="005B190B"/>
    <w:rsid w:val="005B229A"/>
    <w:rsid w:val="005B554C"/>
    <w:rsid w:val="005B6076"/>
    <w:rsid w:val="005B66E4"/>
    <w:rsid w:val="005C3F4F"/>
    <w:rsid w:val="005C592F"/>
    <w:rsid w:val="005D0FA1"/>
    <w:rsid w:val="005E188E"/>
    <w:rsid w:val="005E2E3C"/>
    <w:rsid w:val="005E6375"/>
    <w:rsid w:val="005F4AA2"/>
    <w:rsid w:val="005F4EB9"/>
    <w:rsid w:val="005F7EBE"/>
    <w:rsid w:val="00600B4A"/>
    <w:rsid w:val="00600F9B"/>
    <w:rsid w:val="00605902"/>
    <w:rsid w:val="0060684E"/>
    <w:rsid w:val="00606910"/>
    <w:rsid w:val="00610917"/>
    <w:rsid w:val="00613E39"/>
    <w:rsid w:val="0061484C"/>
    <w:rsid w:val="0061610C"/>
    <w:rsid w:val="00620658"/>
    <w:rsid w:val="00622DC6"/>
    <w:rsid w:val="006241F1"/>
    <w:rsid w:val="00625755"/>
    <w:rsid w:val="0062732E"/>
    <w:rsid w:val="00634A6C"/>
    <w:rsid w:val="00641029"/>
    <w:rsid w:val="00645664"/>
    <w:rsid w:val="00645F3E"/>
    <w:rsid w:val="0065502E"/>
    <w:rsid w:val="00655A88"/>
    <w:rsid w:val="00660DB1"/>
    <w:rsid w:val="00662165"/>
    <w:rsid w:val="00662311"/>
    <w:rsid w:val="006627BE"/>
    <w:rsid w:val="006704C7"/>
    <w:rsid w:val="006739B1"/>
    <w:rsid w:val="00675A00"/>
    <w:rsid w:val="006838A7"/>
    <w:rsid w:val="00690A61"/>
    <w:rsid w:val="00691316"/>
    <w:rsid w:val="006913B9"/>
    <w:rsid w:val="00693556"/>
    <w:rsid w:val="006A0B1C"/>
    <w:rsid w:val="006A116F"/>
    <w:rsid w:val="006A1450"/>
    <w:rsid w:val="006A25CA"/>
    <w:rsid w:val="006A2659"/>
    <w:rsid w:val="006A2A0C"/>
    <w:rsid w:val="006A7A6B"/>
    <w:rsid w:val="006B497D"/>
    <w:rsid w:val="006B51CD"/>
    <w:rsid w:val="006B73B7"/>
    <w:rsid w:val="006C075B"/>
    <w:rsid w:val="006C5723"/>
    <w:rsid w:val="006C7ADE"/>
    <w:rsid w:val="006D78E6"/>
    <w:rsid w:val="006D7DEA"/>
    <w:rsid w:val="006F1656"/>
    <w:rsid w:val="006F7AFD"/>
    <w:rsid w:val="00701074"/>
    <w:rsid w:val="00702463"/>
    <w:rsid w:val="00702EDA"/>
    <w:rsid w:val="00704697"/>
    <w:rsid w:val="007054EE"/>
    <w:rsid w:val="00711283"/>
    <w:rsid w:val="00711802"/>
    <w:rsid w:val="007118D0"/>
    <w:rsid w:val="007123F2"/>
    <w:rsid w:val="00712A3F"/>
    <w:rsid w:val="00722344"/>
    <w:rsid w:val="00726F13"/>
    <w:rsid w:val="00730959"/>
    <w:rsid w:val="00731B53"/>
    <w:rsid w:val="00733D65"/>
    <w:rsid w:val="0074039A"/>
    <w:rsid w:val="00740F7A"/>
    <w:rsid w:val="0075010A"/>
    <w:rsid w:val="007563B5"/>
    <w:rsid w:val="007612CA"/>
    <w:rsid w:val="00761645"/>
    <w:rsid w:val="00761D7B"/>
    <w:rsid w:val="00763784"/>
    <w:rsid w:val="00764384"/>
    <w:rsid w:val="0076518C"/>
    <w:rsid w:val="00771045"/>
    <w:rsid w:val="00775EF7"/>
    <w:rsid w:val="00776A63"/>
    <w:rsid w:val="00776C9F"/>
    <w:rsid w:val="00777DFD"/>
    <w:rsid w:val="0078069B"/>
    <w:rsid w:val="007816C0"/>
    <w:rsid w:val="0078283B"/>
    <w:rsid w:val="007914C8"/>
    <w:rsid w:val="00792014"/>
    <w:rsid w:val="007A0280"/>
    <w:rsid w:val="007A049F"/>
    <w:rsid w:val="007A073F"/>
    <w:rsid w:val="007A2B25"/>
    <w:rsid w:val="007A71F1"/>
    <w:rsid w:val="007A7E06"/>
    <w:rsid w:val="007B2D6E"/>
    <w:rsid w:val="007B534A"/>
    <w:rsid w:val="007C0828"/>
    <w:rsid w:val="007C1601"/>
    <w:rsid w:val="007C3BB7"/>
    <w:rsid w:val="007C6055"/>
    <w:rsid w:val="007C7D66"/>
    <w:rsid w:val="007E0478"/>
    <w:rsid w:val="007E0833"/>
    <w:rsid w:val="007E2319"/>
    <w:rsid w:val="007E42EA"/>
    <w:rsid w:val="007E4D95"/>
    <w:rsid w:val="007F0C22"/>
    <w:rsid w:val="007F1EE6"/>
    <w:rsid w:val="007F3183"/>
    <w:rsid w:val="007F777C"/>
    <w:rsid w:val="008125A8"/>
    <w:rsid w:val="0081630D"/>
    <w:rsid w:val="00816BA2"/>
    <w:rsid w:val="00820FB8"/>
    <w:rsid w:val="008216B7"/>
    <w:rsid w:val="008329C1"/>
    <w:rsid w:val="00833869"/>
    <w:rsid w:val="0083423A"/>
    <w:rsid w:val="00840073"/>
    <w:rsid w:val="008400E9"/>
    <w:rsid w:val="00844DDE"/>
    <w:rsid w:val="00845709"/>
    <w:rsid w:val="008459F3"/>
    <w:rsid w:val="0084668C"/>
    <w:rsid w:val="00851A7A"/>
    <w:rsid w:val="008545F8"/>
    <w:rsid w:val="00856EE1"/>
    <w:rsid w:val="00857627"/>
    <w:rsid w:val="00872494"/>
    <w:rsid w:val="00873A00"/>
    <w:rsid w:val="008757CB"/>
    <w:rsid w:val="00875CE9"/>
    <w:rsid w:val="0087795B"/>
    <w:rsid w:val="00884766"/>
    <w:rsid w:val="00887226"/>
    <w:rsid w:val="00887922"/>
    <w:rsid w:val="00892089"/>
    <w:rsid w:val="008929D6"/>
    <w:rsid w:val="00896888"/>
    <w:rsid w:val="008A1030"/>
    <w:rsid w:val="008A5D38"/>
    <w:rsid w:val="008A6387"/>
    <w:rsid w:val="008B01BD"/>
    <w:rsid w:val="008B25B5"/>
    <w:rsid w:val="008B547B"/>
    <w:rsid w:val="008B7BA7"/>
    <w:rsid w:val="008B7E8F"/>
    <w:rsid w:val="008C05C9"/>
    <w:rsid w:val="008C479B"/>
    <w:rsid w:val="008C4858"/>
    <w:rsid w:val="008C5CB1"/>
    <w:rsid w:val="008C6C84"/>
    <w:rsid w:val="008C7F84"/>
    <w:rsid w:val="008D05E8"/>
    <w:rsid w:val="008D5850"/>
    <w:rsid w:val="008D58C4"/>
    <w:rsid w:val="008D66EE"/>
    <w:rsid w:val="008E0D6E"/>
    <w:rsid w:val="008E314D"/>
    <w:rsid w:val="008E603B"/>
    <w:rsid w:val="008E68F3"/>
    <w:rsid w:val="008F1A2C"/>
    <w:rsid w:val="008F6F6A"/>
    <w:rsid w:val="00900673"/>
    <w:rsid w:val="00901CAE"/>
    <w:rsid w:val="009044CF"/>
    <w:rsid w:val="0090540F"/>
    <w:rsid w:val="009056EC"/>
    <w:rsid w:val="00905A1F"/>
    <w:rsid w:val="00905CFB"/>
    <w:rsid w:val="00906E21"/>
    <w:rsid w:val="00910892"/>
    <w:rsid w:val="00911961"/>
    <w:rsid w:val="009121E5"/>
    <w:rsid w:val="00912BE0"/>
    <w:rsid w:val="009151D1"/>
    <w:rsid w:val="00916D80"/>
    <w:rsid w:val="00917A1E"/>
    <w:rsid w:val="00920A74"/>
    <w:rsid w:val="00923814"/>
    <w:rsid w:val="009256A4"/>
    <w:rsid w:val="00930238"/>
    <w:rsid w:val="00932485"/>
    <w:rsid w:val="0093750D"/>
    <w:rsid w:val="00943303"/>
    <w:rsid w:val="009435E6"/>
    <w:rsid w:val="00944B19"/>
    <w:rsid w:val="009451EF"/>
    <w:rsid w:val="00954F2F"/>
    <w:rsid w:val="00955890"/>
    <w:rsid w:val="0095694F"/>
    <w:rsid w:val="0096125A"/>
    <w:rsid w:val="009626CF"/>
    <w:rsid w:val="009628FF"/>
    <w:rsid w:val="00965AC2"/>
    <w:rsid w:val="009672DE"/>
    <w:rsid w:val="0097045A"/>
    <w:rsid w:val="00970516"/>
    <w:rsid w:val="00973414"/>
    <w:rsid w:val="009779E5"/>
    <w:rsid w:val="0098303D"/>
    <w:rsid w:val="00985675"/>
    <w:rsid w:val="00990D88"/>
    <w:rsid w:val="0099165B"/>
    <w:rsid w:val="009941D8"/>
    <w:rsid w:val="009972C4"/>
    <w:rsid w:val="009A201A"/>
    <w:rsid w:val="009A7D1D"/>
    <w:rsid w:val="009C050E"/>
    <w:rsid w:val="009C25E4"/>
    <w:rsid w:val="009C27C9"/>
    <w:rsid w:val="009C7661"/>
    <w:rsid w:val="009D11C8"/>
    <w:rsid w:val="009D1519"/>
    <w:rsid w:val="009D1708"/>
    <w:rsid w:val="009D2FA9"/>
    <w:rsid w:val="009D4161"/>
    <w:rsid w:val="009D646C"/>
    <w:rsid w:val="009E0811"/>
    <w:rsid w:val="009E34D4"/>
    <w:rsid w:val="009E560C"/>
    <w:rsid w:val="009E6310"/>
    <w:rsid w:val="009E7E88"/>
    <w:rsid w:val="009F0428"/>
    <w:rsid w:val="009F153E"/>
    <w:rsid w:val="009F1897"/>
    <w:rsid w:val="009F2185"/>
    <w:rsid w:val="009F4B00"/>
    <w:rsid w:val="009F569C"/>
    <w:rsid w:val="00A04BF7"/>
    <w:rsid w:val="00A07DAA"/>
    <w:rsid w:val="00A11971"/>
    <w:rsid w:val="00A14124"/>
    <w:rsid w:val="00A14CB2"/>
    <w:rsid w:val="00A15EC8"/>
    <w:rsid w:val="00A1752C"/>
    <w:rsid w:val="00A225DA"/>
    <w:rsid w:val="00A239FD"/>
    <w:rsid w:val="00A25D11"/>
    <w:rsid w:val="00A26524"/>
    <w:rsid w:val="00A27DBC"/>
    <w:rsid w:val="00A339E1"/>
    <w:rsid w:val="00A35BF1"/>
    <w:rsid w:val="00A412E7"/>
    <w:rsid w:val="00A42EDC"/>
    <w:rsid w:val="00A45F3F"/>
    <w:rsid w:val="00A52C9C"/>
    <w:rsid w:val="00A52DD9"/>
    <w:rsid w:val="00A55765"/>
    <w:rsid w:val="00A55A34"/>
    <w:rsid w:val="00A60B82"/>
    <w:rsid w:val="00A647A9"/>
    <w:rsid w:val="00A65AB9"/>
    <w:rsid w:val="00A70D59"/>
    <w:rsid w:val="00A75608"/>
    <w:rsid w:val="00A761EF"/>
    <w:rsid w:val="00A80711"/>
    <w:rsid w:val="00A80E9A"/>
    <w:rsid w:val="00A81EBB"/>
    <w:rsid w:val="00A82442"/>
    <w:rsid w:val="00A86A93"/>
    <w:rsid w:val="00A86FE3"/>
    <w:rsid w:val="00A914C6"/>
    <w:rsid w:val="00A94056"/>
    <w:rsid w:val="00A952E9"/>
    <w:rsid w:val="00A95F0F"/>
    <w:rsid w:val="00A96128"/>
    <w:rsid w:val="00AA1B5A"/>
    <w:rsid w:val="00AA7305"/>
    <w:rsid w:val="00AA7F5D"/>
    <w:rsid w:val="00AB044D"/>
    <w:rsid w:val="00AB3FA5"/>
    <w:rsid w:val="00AB40E1"/>
    <w:rsid w:val="00AB6EAE"/>
    <w:rsid w:val="00AB70CE"/>
    <w:rsid w:val="00AC331C"/>
    <w:rsid w:val="00AC3F86"/>
    <w:rsid w:val="00AC43F5"/>
    <w:rsid w:val="00AC5738"/>
    <w:rsid w:val="00AC7670"/>
    <w:rsid w:val="00AD0E95"/>
    <w:rsid w:val="00AD2A18"/>
    <w:rsid w:val="00AD397C"/>
    <w:rsid w:val="00AD5976"/>
    <w:rsid w:val="00AD60CE"/>
    <w:rsid w:val="00AE29CA"/>
    <w:rsid w:val="00AE374B"/>
    <w:rsid w:val="00AE542E"/>
    <w:rsid w:val="00AE7667"/>
    <w:rsid w:val="00AF32F2"/>
    <w:rsid w:val="00AF3661"/>
    <w:rsid w:val="00AF4D7F"/>
    <w:rsid w:val="00AF6651"/>
    <w:rsid w:val="00AF6CC9"/>
    <w:rsid w:val="00B013AB"/>
    <w:rsid w:val="00B015F2"/>
    <w:rsid w:val="00B10FF8"/>
    <w:rsid w:val="00B11C06"/>
    <w:rsid w:val="00B13E72"/>
    <w:rsid w:val="00B17326"/>
    <w:rsid w:val="00B17931"/>
    <w:rsid w:val="00B2731D"/>
    <w:rsid w:val="00B34D45"/>
    <w:rsid w:val="00B3599A"/>
    <w:rsid w:val="00B36146"/>
    <w:rsid w:val="00B36783"/>
    <w:rsid w:val="00B41363"/>
    <w:rsid w:val="00B41EEF"/>
    <w:rsid w:val="00B42730"/>
    <w:rsid w:val="00B44AC1"/>
    <w:rsid w:val="00B52887"/>
    <w:rsid w:val="00B53B5B"/>
    <w:rsid w:val="00B53D5E"/>
    <w:rsid w:val="00B574B6"/>
    <w:rsid w:val="00B57894"/>
    <w:rsid w:val="00B614DF"/>
    <w:rsid w:val="00B64CF1"/>
    <w:rsid w:val="00B66FDC"/>
    <w:rsid w:val="00B7444B"/>
    <w:rsid w:val="00B77E64"/>
    <w:rsid w:val="00B83211"/>
    <w:rsid w:val="00B84614"/>
    <w:rsid w:val="00B87F4F"/>
    <w:rsid w:val="00B9661C"/>
    <w:rsid w:val="00B96BD3"/>
    <w:rsid w:val="00BA120C"/>
    <w:rsid w:val="00BA432C"/>
    <w:rsid w:val="00BA50CB"/>
    <w:rsid w:val="00BA521D"/>
    <w:rsid w:val="00BA5C9B"/>
    <w:rsid w:val="00BA6165"/>
    <w:rsid w:val="00BA6310"/>
    <w:rsid w:val="00BA69D0"/>
    <w:rsid w:val="00BA6DA2"/>
    <w:rsid w:val="00BA78DC"/>
    <w:rsid w:val="00BB235D"/>
    <w:rsid w:val="00BC175D"/>
    <w:rsid w:val="00BC2558"/>
    <w:rsid w:val="00BC33B5"/>
    <w:rsid w:val="00BC6238"/>
    <w:rsid w:val="00BC6792"/>
    <w:rsid w:val="00BC7091"/>
    <w:rsid w:val="00BD401C"/>
    <w:rsid w:val="00BD445B"/>
    <w:rsid w:val="00BD63FF"/>
    <w:rsid w:val="00BD6F57"/>
    <w:rsid w:val="00BE185D"/>
    <w:rsid w:val="00BE4570"/>
    <w:rsid w:val="00BE4603"/>
    <w:rsid w:val="00BF3830"/>
    <w:rsid w:val="00BF736A"/>
    <w:rsid w:val="00C01A5F"/>
    <w:rsid w:val="00C044DD"/>
    <w:rsid w:val="00C057DC"/>
    <w:rsid w:val="00C06484"/>
    <w:rsid w:val="00C0686F"/>
    <w:rsid w:val="00C0756E"/>
    <w:rsid w:val="00C11FCC"/>
    <w:rsid w:val="00C14440"/>
    <w:rsid w:val="00C154C9"/>
    <w:rsid w:val="00C20D8F"/>
    <w:rsid w:val="00C2105A"/>
    <w:rsid w:val="00C21810"/>
    <w:rsid w:val="00C30F55"/>
    <w:rsid w:val="00C31832"/>
    <w:rsid w:val="00C34F1D"/>
    <w:rsid w:val="00C37A5C"/>
    <w:rsid w:val="00C37AB0"/>
    <w:rsid w:val="00C43D56"/>
    <w:rsid w:val="00C47C63"/>
    <w:rsid w:val="00C50E38"/>
    <w:rsid w:val="00C51700"/>
    <w:rsid w:val="00C53AF0"/>
    <w:rsid w:val="00C53B8A"/>
    <w:rsid w:val="00C5523D"/>
    <w:rsid w:val="00C566A4"/>
    <w:rsid w:val="00C57FFD"/>
    <w:rsid w:val="00C73F98"/>
    <w:rsid w:val="00C743EE"/>
    <w:rsid w:val="00C74CB4"/>
    <w:rsid w:val="00C75157"/>
    <w:rsid w:val="00C76730"/>
    <w:rsid w:val="00C8202E"/>
    <w:rsid w:val="00C84CD7"/>
    <w:rsid w:val="00C85367"/>
    <w:rsid w:val="00C85CCC"/>
    <w:rsid w:val="00C876A2"/>
    <w:rsid w:val="00C91433"/>
    <w:rsid w:val="00C9160B"/>
    <w:rsid w:val="00C95F0F"/>
    <w:rsid w:val="00C973BF"/>
    <w:rsid w:val="00C97D7E"/>
    <w:rsid w:val="00CA0929"/>
    <w:rsid w:val="00CA0E8E"/>
    <w:rsid w:val="00CA1BBA"/>
    <w:rsid w:val="00CB0588"/>
    <w:rsid w:val="00CB15B7"/>
    <w:rsid w:val="00CB2774"/>
    <w:rsid w:val="00CB3F3B"/>
    <w:rsid w:val="00CB5BA4"/>
    <w:rsid w:val="00CB785B"/>
    <w:rsid w:val="00CC42E5"/>
    <w:rsid w:val="00CC6ECD"/>
    <w:rsid w:val="00CC7D32"/>
    <w:rsid w:val="00CD017B"/>
    <w:rsid w:val="00CD0EAF"/>
    <w:rsid w:val="00CD2763"/>
    <w:rsid w:val="00CD3EF4"/>
    <w:rsid w:val="00CE1CE8"/>
    <w:rsid w:val="00CE380C"/>
    <w:rsid w:val="00CE4AFB"/>
    <w:rsid w:val="00CE4DBB"/>
    <w:rsid w:val="00CE50F0"/>
    <w:rsid w:val="00CE6E23"/>
    <w:rsid w:val="00CE7735"/>
    <w:rsid w:val="00CF14A7"/>
    <w:rsid w:val="00CF5E4D"/>
    <w:rsid w:val="00CF6F14"/>
    <w:rsid w:val="00D0085C"/>
    <w:rsid w:val="00D00B2A"/>
    <w:rsid w:val="00D21510"/>
    <w:rsid w:val="00D23974"/>
    <w:rsid w:val="00D23DD2"/>
    <w:rsid w:val="00D24601"/>
    <w:rsid w:val="00D252D9"/>
    <w:rsid w:val="00D2695A"/>
    <w:rsid w:val="00D27506"/>
    <w:rsid w:val="00D27BC4"/>
    <w:rsid w:val="00D32227"/>
    <w:rsid w:val="00D36B3E"/>
    <w:rsid w:val="00D40916"/>
    <w:rsid w:val="00D41901"/>
    <w:rsid w:val="00D44498"/>
    <w:rsid w:val="00D44D02"/>
    <w:rsid w:val="00D467D6"/>
    <w:rsid w:val="00D56532"/>
    <w:rsid w:val="00D620C9"/>
    <w:rsid w:val="00D6278B"/>
    <w:rsid w:val="00D62B8F"/>
    <w:rsid w:val="00D65AA2"/>
    <w:rsid w:val="00D71D01"/>
    <w:rsid w:val="00D773B0"/>
    <w:rsid w:val="00D80025"/>
    <w:rsid w:val="00D80115"/>
    <w:rsid w:val="00D81107"/>
    <w:rsid w:val="00D84796"/>
    <w:rsid w:val="00D90A58"/>
    <w:rsid w:val="00D9178B"/>
    <w:rsid w:val="00D92829"/>
    <w:rsid w:val="00D92ED1"/>
    <w:rsid w:val="00D9368B"/>
    <w:rsid w:val="00D9444D"/>
    <w:rsid w:val="00D94DAA"/>
    <w:rsid w:val="00D9576E"/>
    <w:rsid w:val="00DA2DAA"/>
    <w:rsid w:val="00DA3EDA"/>
    <w:rsid w:val="00DA47BD"/>
    <w:rsid w:val="00DA5D1D"/>
    <w:rsid w:val="00DA5FD7"/>
    <w:rsid w:val="00DB03E1"/>
    <w:rsid w:val="00DB0DCF"/>
    <w:rsid w:val="00DC0664"/>
    <w:rsid w:val="00DC1DB0"/>
    <w:rsid w:val="00DC39F2"/>
    <w:rsid w:val="00DC3F49"/>
    <w:rsid w:val="00DD2AC1"/>
    <w:rsid w:val="00DD40F5"/>
    <w:rsid w:val="00DD55C0"/>
    <w:rsid w:val="00DE06C4"/>
    <w:rsid w:val="00DE4E36"/>
    <w:rsid w:val="00DE4F7D"/>
    <w:rsid w:val="00DE71C2"/>
    <w:rsid w:val="00DF3141"/>
    <w:rsid w:val="00DF4710"/>
    <w:rsid w:val="00DF74FC"/>
    <w:rsid w:val="00E02708"/>
    <w:rsid w:val="00E03010"/>
    <w:rsid w:val="00E03DD5"/>
    <w:rsid w:val="00E109FB"/>
    <w:rsid w:val="00E11926"/>
    <w:rsid w:val="00E146C0"/>
    <w:rsid w:val="00E15177"/>
    <w:rsid w:val="00E22A34"/>
    <w:rsid w:val="00E327CB"/>
    <w:rsid w:val="00E35E78"/>
    <w:rsid w:val="00E3681F"/>
    <w:rsid w:val="00E400D0"/>
    <w:rsid w:val="00E41C9A"/>
    <w:rsid w:val="00E50442"/>
    <w:rsid w:val="00E61071"/>
    <w:rsid w:val="00E663C5"/>
    <w:rsid w:val="00E67A64"/>
    <w:rsid w:val="00E714F5"/>
    <w:rsid w:val="00E73C96"/>
    <w:rsid w:val="00E757BF"/>
    <w:rsid w:val="00E75976"/>
    <w:rsid w:val="00E82B80"/>
    <w:rsid w:val="00E836D2"/>
    <w:rsid w:val="00E83AA3"/>
    <w:rsid w:val="00E84714"/>
    <w:rsid w:val="00E93EC7"/>
    <w:rsid w:val="00E94431"/>
    <w:rsid w:val="00EA6A0E"/>
    <w:rsid w:val="00EB06FF"/>
    <w:rsid w:val="00ED1057"/>
    <w:rsid w:val="00ED30E9"/>
    <w:rsid w:val="00ED3232"/>
    <w:rsid w:val="00ED3241"/>
    <w:rsid w:val="00ED3680"/>
    <w:rsid w:val="00ED79A2"/>
    <w:rsid w:val="00EE1C6D"/>
    <w:rsid w:val="00EE4E55"/>
    <w:rsid w:val="00EE5BA6"/>
    <w:rsid w:val="00EE7105"/>
    <w:rsid w:val="00EE719A"/>
    <w:rsid w:val="00EF048D"/>
    <w:rsid w:val="00EF0F3C"/>
    <w:rsid w:val="00EF2A11"/>
    <w:rsid w:val="00EF4D77"/>
    <w:rsid w:val="00EF67AE"/>
    <w:rsid w:val="00EF6AB9"/>
    <w:rsid w:val="00EF7DB6"/>
    <w:rsid w:val="00F03EA4"/>
    <w:rsid w:val="00F06CCF"/>
    <w:rsid w:val="00F076D1"/>
    <w:rsid w:val="00F10E5D"/>
    <w:rsid w:val="00F1320B"/>
    <w:rsid w:val="00F13803"/>
    <w:rsid w:val="00F147B4"/>
    <w:rsid w:val="00F158AE"/>
    <w:rsid w:val="00F1657E"/>
    <w:rsid w:val="00F16756"/>
    <w:rsid w:val="00F17308"/>
    <w:rsid w:val="00F1755F"/>
    <w:rsid w:val="00F21786"/>
    <w:rsid w:val="00F2242F"/>
    <w:rsid w:val="00F23816"/>
    <w:rsid w:val="00F3066E"/>
    <w:rsid w:val="00F31B80"/>
    <w:rsid w:val="00F34788"/>
    <w:rsid w:val="00F368F6"/>
    <w:rsid w:val="00F4366B"/>
    <w:rsid w:val="00F44B78"/>
    <w:rsid w:val="00F460AB"/>
    <w:rsid w:val="00F470E1"/>
    <w:rsid w:val="00F47AD5"/>
    <w:rsid w:val="00F51C1D"/>
    <w:rsid w:val="00F51FE4"/>
    <w:rsid w:val="00F55A23"/>
    <w:rsid w:val="00F56AFE"/>
    <w:rsid w:val="00F576D8"/>
    <w:rsid w:val="00F62D1B"/>
    <w:rsid w:val="00F6626F"/>
    <w:rsid w:val="00F670D0"/>
    <w:rsid w:val="00F67AEA"/>
    <w:rsid w:val="00F700F3"/>
    <w:rsid w:val="00F710E9"/>
    <w:rsid w:val="00F81D47"/>
    <w:rsid w:val="00F83325"/>
    <w:rsid w:val="00F85D9A"/>
    <w:rsid w:val="00F86F55"/>
    <w:rsid w:val="00F90227"/>
    <w:rsid w:val="00F9260E"/>
    <w:rsid w:val="00F94810"/>
    <w:rsid w:val="00F955C8"/>
    <w:rsid w:val="00FA1EF6"/>
    <w:rsid w:val="00FA43CA"/>
    <w:rsid w:val="00FB0380"/>
    <w:rsid w:val="00FB0461"/>
    <w:rsid w:val="00FB126D"/>
    <w:rsid w:val="00FB1549"/>
    <w:rsid w:val="00FB474C"/>
    <w:rsid w:val="00FB4AD4"/>
    <w:rsid w:val="00FC1E65"/>
    <w:rsid w:val="00FC5C90"/>
    <w:rsid w:val="00FC75BF"/>
    <w:rsid w:val="00FD19FD"/>
    <w:rsid w:val="00FD65B5"/>
    <w:rsid w:val="00FE2822"/>
    <w:rsid w:val="00FF0D32"/>
    <w:rsid w:val="00FF3EA9"/>
    <w:rsid w:val="00FF46B8"/>
    <w:rsid w:val="00FF4AB2"/>
    <w:rsid w:val="00FF56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3F993"/>
  <w15:docId w15:val="{0DCAF889-3144-415D-B594-A0553BA9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3" w:hanging="10"/>
      <w:jc w:val="both"/>
    </w:pPr>
    <w:rPr>
      <w:rFonts w:ascii="Arial" w:eastAsia="Arial" w:hAnsi="Arial" w:cs="Arial"/>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hidden/>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016D31"/>
    <w:pPr>
      <w:tabs>
        <w:tab w:val="center" w:pos="4252"/>
        <w:tab w:val="right" w:pos="8504"/>
      </w:tabs>
      <w:spacing w:after="0" w:line="240" w:lineRule="auto"/>
    </w:pPr>
  </w:style>
  <w:style w:type="character" w:customStyle="1" w:styleId="RodapChar">
    <w:name w:val="Rodapé Char"/>
    <w:basedOn w:val="Fontepargpadro"/>
    <w:link w:val="Rodap"/>
    <w:uiPriority w:val="99"/>
    <w:rsid w:val="00016D31"/>
    <w:rPr>
      <w:rFonts w:ascii="Arial" w:eastAsia="Arial" w:hAnsi="Arial" w:cs="Arial"/>
      <w:color w:val="000000"/>
      <w:sz w:val="24"/>
    </w:rPr>
  </w:style>
  <w:style w:type="paragraph" w:styleId="PargrafodaLista">
    <w:name w:val="List Paragraph"/>
    <w:aliases w:val="Lista Paragrafo em Preto,Texto,Corpo Texto"/>
    <w:basedOn w:val="Normal"/>
    <w:link w:val="PargrafodaListaChar"/>
    <w:uiPriority w:val="34"/>
    <w:qFormat/>
    <w:rsid w:val="00016D31"/>
    <w:pPr>
      <w:spacing w:after="0" w:line="240" w:lineRule="auto"/>
      <w:ind w:left="708" w:right="0" w:firstLine="0"/>
      <w:jc w:val="left"/>
    </w:pPr>
    <w:rPr>
      <w:rFonts w:ascii="Times New Roman" w:eastAsia="Times New Roman" w:hAnsi="Times New Roman" w:cs="Times New Roman"/>
      <w:color w:val="auto"/>
      <w:szCs w:val="24"/>
      <w:lang w:val="x-none" w:eastAsia="x-none"/>
    </w:rPr>
  </w:style>
  <w:style w:type="character" w:customStyle="1" w:styleId="PargrafodaListaChar">
    <w:name w:val="Parágrafo da Lista Char"/>
    <w:aliases w:val="Lista Paragrafo em Preto Char,Texto Char,Corpo Texto Char"/>
    <w:link w:val="PargrafodaLista"/>
    <w:uiPriority w:val="34"/>
    <w:rsid w:val="00016D31"/>
    <w:rPr>
      <w:rFonts w:ascii="Times New Roman" w:eastAsia="Times New Roman" w:hAnsi="Times New Roman" w:cs="Times New Roman"/>
      <w:sz w:val="24"/>
      <w:szCs w:val="24"/>
      <w:lang w:val="x-none" w:eastAsia="x-none"/>
    </w:rPr>
  </w:style>
  <w:style w:type="paragraph" w:styleId="NormalWeb">
    <w:name w:val="Normal (Web)"/>
    <w:basedOn w:val="Normal"/>
    <w:uiPriority w:val="99"/>
    <w:rsid w:val="001766A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Refdecomentrio">
    <w:name w:val="annotation reference"/>
    <w:basedOn w:val="Fontepargpadro"/>
    <w:uiPriority w:val="99"/>
    <w:semiHidden/>
    <w:unhideWhenUsed/>
    <w:rsid w:val="00116994"/>
    <w:rPr>
      <w:sz w:val="16"/>
      <w:szCs w:val="16"/>
    </w:rPr>
  </w:style>
  <w:style w:type="paragraph" w:styleId="Textodecomentrio">
    <w:name w:val="annotation text"/>
    <w:basedOn w:val="Normal"/>
    <w:link w:val="TextodecomentrioChar"/>
    <w:uiPriority w:val="99"/>
    <w:unhideWhenUsed/>
    <w:rsid w:val="00116994"/>
    <w:pPr>
      <w:spacing w:line="240" w:lineRule="auto"/>
    </w:pPr>
    <w:rPr>
      <w:sz w:val="20"/>
      <w:szCs w:val="20"/>
    </w:rPr>
  </w:style>
  <w:style w:type="character" w:customStyle="1" w:styleId="TextodecomentrioChar">
    <w:name w:val="Texto de comentário Char"/>
    <w:basedOn w:val="Fontepargpadro"/>
    <w:link w:val="Textodecomentrio"/>
    <w:uiPriority w:val="99"/>
    <w:rsid w:val="00116994"/>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116994"/>
    <w:rPr>
      <w:b/>
      <w:bCs/>
    </w:rPr>
  </w:style>
  <w:style w:type="character" w:customStyle="1" w:styleId="AssuntodocomentrioChar">
    <w:name w:val="Assunto do comentário Char"/>
    <w:basedOn w:val="TextodecomentrioChar"/>
    <w:link w:val="Assuntodocomentrio"/>
    <w:uiPriority w:val="99"/>
    <w:semiHidden/>
    <w:rsid w:val="00116994"/>
    <w:rPr>
      <w:rFonts w:ascii="Arial" w:eastAsia="Arial" w:hAnsi="Arial" w:cs="Arial"/>
      <w:b/>
      <w:bCs/>
      <w:color w:val="000000"/>
      <w:sz w:val="20"/>
      <w:szCs w:val="20"/>
    </w:rPr>
  </w:style>
  <w:style w:type="paragraph" w:styleId="Textodebalo">
    <w:name w:val="Balloon Text"/>
    <w:basedOn w:val="Normal"/>
    <w:link w:val="TextodebaloChar"/>
    <w:uiPriority w:val="99"/>
    <w:semiHidden/>
    <w:unhideWhenUsed/>
    <w:rsid w:val="001169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6994"/>
    <w:rPr>
      <w:rFonts w:ascii="Segoe UI" w:eastAsia="Arial" w:hAnsi="Segoe UI" w:cs="Segoe UI"/>
      <w:color w:val="000000"/>
      <w:sz w:val="18"/>
      <w:szCs w:val="18"/>
    </w:rPr>
  </w:style>
  <w:style w:type="character" w:styleId="nfase">
    <w:name w:val="Emphasis"/>
    <w:uiPriority w:val="20"/>
    <w:qFormat/>
    <w:rsid w:val="00E83AA3"/>
    <w:rPr>
      <w:i/>
      <w:iCs/>
    </w:rPr>
  </w:style>
  <w:style w:type="paragraph" w:styleId="Reviso">
    <w:name w:val="Revision"/>
    <w:hidden/>
    <w:uiPriority w:val="99"/>
    <w:semiHidden/>
    <w:rsid w:val="002368FD"/>
    <w:pPr>
      <w:spacing w:after="0" w:line="240" w:lineRule="auto"/>
    </w:pPr>
    <w:rPr>
      <w:rFonts w:ascii="Arial" w:eastAsia="Arial" w:hAnsi="Arial" w:cs="Arial"/>
      <w:color w:val="000000"/>
      <w:sz w:val="24"/>
    </w:rPr>
  </w:style>
  <w:style w:type="character" w:styleId="Hyperlink">
    <w:name w:val="Hyperlink"/>
    <w:uiPriority w:val="99"/>
    <w:unhideWhenUsed/>
    <w:rsid w:val="00A25D11"/>
    <w:rPr>
      <w:color w:val="0000FF"/>
      <w:u w:val="single"/>
    </w:rPr>
  </w:style>
  <w:style w:type="character" w:styleId="MenoPendente">
    <w:name w:val="Unresolved Mention"/>
    <w:basedOn w:val="Fontepargpadro"/>
    <w:uiPriority w:val="99"/>
    <w:semiHidden/>
    <w:unhideWhenUsed/>
    <w:rsid w:val="006704C7"/>
    <w:rPr>
      <w:color w:val="605E5C"/>
      <w:shd w:val="clear" w:color="auto" w:fill="E1DFDD"/>
    </w:rPr>
  </w:style>
  <w:style w:type="character" w:styleId="HiperlinkVisitado">
    <w:name w:val="FollowedHyperlink"/>
    <w:basedOn w:val="Fontepargpadro"/>
    <w:uiPriority w:val="99"/>
    <w:semiHidden/>
    <w:unhideWhenUsed/>
    <w:rsid w:val="00337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6261">
      <w:bodyDiv w:val="1"/>
      <w:marLeft w:val="0"/>
      <w:marRight w:val="0"/>
      <w:marTop w:val="0"/>
      <w:marBottom w:val="0"/>
      <w:divBdr>
        <w:top w:val="none" w:sz="0" w:space="0" w:color="auto"/>
        <w:left w:val="none" w:sz="0" w:space="0" w:color="auto"/>
        <w:bottom w:val="none" w:sz="0" w:space="0" w:color="auto"/>
        <w:right w:val="none" w:sz="0" w:space="0" w:color="auto"/>
      </w:divBdr>
    </w:div>
    <w:div w:id="415445167">
      <w:bodyDiv w:val="1"/>
      <w:marLeft w:val="0"/>
      <w:marRight w:val="0"/>
      <w:marTop w:val="0"/>
      <w:marBottom w:val="0"/>
      <w:divBdr>
        <w:top w:val="none" w:sz="0" w:space="0" w:color="auto"/>
        <w:left w:val="none" w:sz="0" w:space="0" w:color="auto"/>
        <w:bottom w:val="none" w:sz="0" w:space="0" w:color="auto"/>
        <w:right w:val="none" w:sz="0" w:space="0" w:color="auto"/>
      </w:divBdr>
    </w:div>
    <w:div w:id="1152717373">
      <w:bodyDiv w:val="1"/>
      <w:marLeft w:val="0"/>
      <w:marRight w:val="0"/>
      <w:marTop w:val="0"/>
      <w:marBottom w:val="0"/>
      <w:divBdr>
        <w:top w:val="none" w:sz="0" w:space="0" w:color="auto"/>
        <w:left w:val="none" w:sz="0" w:space="0" w:color="auto"/>
        <w:bottom w:val="none" w:sz="0" w:space="0" w:color="auto"/>
        <w:right w:val="none" w:sz="0" w:space="0" w:color="auto"/>
      </w:divBdr>
    </w:div>
    <w:div w:id="1163662090">
      <w:bodyDiv w:val="1"/>
      <w:marLeft w:val="0"/>
      <w:marRight w:val="0"/>
      <w:marTop w:val="0"/>
      <w:marBottom w:val="0"/>
      <w:divBdr>
        <w:top w:val="none" w:sz="0" w:space="0" w:color="auto"/>
        <w:left w:val="none" w:sz="0" w:space="0" w:color="auto"/>
        <w:bottom w:val="none" w:sz="0" w:space="0" w:color="auto"/>
        <w:right w:val="none" w:sz="0" w:space="0" w:color="auto"/>
      </w:divBdr>
    </w:div>
    <w:div w:id="1205022507">
      <w:bodyDiv w:val="1"/>
      <w:marLeft w:val="0"/>
      <w:marRight w:val="0"/>
      <w:marTop w:val="0"/>
      <w:marBottom w:val="0"/>
      <w:divBdr>
        <w:top w:val="none" w:sz="0" w:space="0" w:color="auto"/>
        <w:left w:val="none" w:sz="0" w:space="0" w:color="auto"/>
        <w:bottom w:val="none" w:sz="0" w:space="0" w:color="auto"/>
        <w:right w:val="none" w:sz="0" w:space="0" w:color="auto"/>
      </w:divBdr>
    </w:div>
    <w:div w:id="1315136972">
      <w:bodyDiv w:val="1"/>
      <w:marLeft w:val="0"/>
      <w:marRight w:val="0"/>
      <w:marTop w:val="0"/>
      <w:marBottom w:val="0"/>
      <w:divBdr>
        <w:top w:val="none" w:sz="0" w:space="0" w:color="auto"/>
        <w:left w:val="none" w:sz="0" w:space="0" w:color="auto"/>
        <w:bottom w:val="none" w:sz="0" w:space="0" w:color="auto"/>
        <w:right w:val="none" w:sz="0" w:space="0" w:color="auto"/>
      </w:divBdr>
    </w:div>
    <w:div w:id="1325283060">
      <w:bodyDiv w:val="1"/>
      <w:marLeft w:val="0"/>
      <w:marRight w:val="0"/>
      <w:marTop w:val="0"/>
      <w:marBottom w:val="0"/>
      <w:divBdr>
        <w:top w:val="none" w:sz="0" w:space="0" w:color="auto"/>
        <w:left w:val="none" w:sz="0" w:space="0" w:color="auto"/>
        <w:bottom w:val="none" w:sz="0" w:space="0" w:color="auto"/>
        <w:right w:val="none" w:sz="0" w:space="0" w:color="auto"/>
      </w:divBdr>
    </w:div>
    <w:div w:id="1521316583">
      <w:bodyDiv w:val="1"/>
      <w:marLeft w:val="0"/>
      <w:marRight w:val="0"/>
      <w:marTop w:val="0"/>
      <w:marBottom w:val="0"/>
      <w:divBdr>
        <w:top w:val="none" w:sz="0" w:space="0" w:color="auto"/>
        <w:left w:val="none" w:sz="0" w:space="0" w:color="auto"/>
        <w:bottom w:val="none" w:sz="0" w:space="0" w:color="auto"/>
        <w:right w:val="none" w:sz="0" w:space="0" w:color="auto"/>
      </w:divBdr>
    </w:div>
    <w:div w:id="1616710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pAw29dz_nf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fac.org/system/files/meetings/files/2-PTD-Report-on-Work-Program-Septemb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2336</Words>
  <Characters>12616</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Ata CT</vt:lpstr>
      <vt:lpstr>6_ Minuta Ata Câmara Técnica 296_15_06_21 copy</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CT</dc:title>
  <dc:subject/>
  <dc:creator>Felipe Bastos</dc:creator>
  <cp:keywords/>
  <cp:lastModifiedBy>Leia Gonçalves</cp:lastModifiedBy>
  <cp:revision>22</cp:revision>
  <dcterms:created xsi:type="dcterms:W3CDTF">2022-10-17T15:44:00Z</dcterms:created>
  <dcterms:modified xsi:type="dcterms:W3CDTF">2022-10-18T13:54:00Z</dcterms:modified>
</cp:coreProperties>
</file>