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8EC0" w14:textId="39278A69" w:rsidR="00150AB5" w:rsidRPr="00481638" w:rsidRDefault="009C27C9" w:rsidP="008929D6">
      <w:pPr>
        <w:widowControl w:val="0"/>
        <w:tabs>
          <w:tab w:val="left" w:pos="1560"/>
        </w:tabs>
        <w:autoSpaceDE w:val="0"/>
        <w:autoSpaceDN w:val="0"/>
        <w:adjustRightInd w:val="0"/>
        <w:rPr>
          <w:color w:val="auto"/>
          <w:szCs w:val="24"/>
        </w:rPr>
      </w:pPr>
      <w:r w:rsidRPr="00481638">
        <w:rPr>
          <w:color w:val="auto"/>
          <w:szCs w:val="24"/>
        </w:rPr>
        <w:t xml:space="preserve">Em </w:t>
      </w:r>
      <w:r w:rsidR="00112CFD" w:rsidRPr="00481638">
        <w:rPr>
          <w:color w:val="auto"/>
          <w:szCs w:val="24"/>
        </w:rPr>
        <w:t>16 de agosto</w:t>
      </w:r>
      <w:r w:rsidR="00076796" w:rsidRPr="00481638">
        <w:rPr>
          <w:color w:val="auto"/>
          <w:szCs w:val="24"/>
        </w:rPr>
        <w:t xml:space="preserve"> de 2022</w:t>
      </w:r>
      <w:r w:rsidRPr="00481638">
        <w:rPr>
          <w:color w:val="auto"/>
          <w:szCs w:val="24"/>
        </w:rPr>
        <w:t xml:space="preserve">, às </w:t>
      </w:r>
      <w:r w:rsidR="00112CFD" w:rsidRPr="00481638">
        <w:rPr>
          <w:color w:val="auto"/>
          <w:szCs w:val="24"/>
        </w:rPr>
        <w:t>oito horas e vinte minutos</w:t>
      </w:r>
      <w:r w:rsidRPr="00481638">
        <w:rPr>
          <w:color w:val="auto"/>
          <w:szCs w:val="24"/>
        </w:rPr>
        <w:t xml:space="preserve">, foi iniciada a </w:t>
      </w:r>
      <w:r w:rsidR="003A717D" w:rsidRPr="00481638">
        <w:rPr>
          <w:color w:val="auto"/>
          <w:szCs w:val="24"/>
        </w:rPr>
        <w:t>trecentésima</w:t>
      </w:r>
      <w:r w:rsidRPr="00481638">
        <w:rPr>
          <w:color w:val="auto"/>
          <w:szCs w:val="24"/>
        </w:rPr>
        <w:t xml:space="preserve"> </w:t>
      </w:r>
      <w:r w:rsidR="00112CFD" w:rsidRPr="00481638">
        <w:rPr>
          <w:color w:val="auto"/>
          <w:szCs w:val="24"/>
        </w:rPr>
        <w:t>sétima</w:t>
      </w:r>
      <w:r w:rsidR="00AE374B" w:rsidRPr="00481638">
        <w:rPr>
          <w:color w:val="auto"/>
          <w:szCs w:val="24"/>
        </w:rPr>
        <w:t xml:space="preserve"> </w:t>
      </w:r>
      <w:r w:rsidRPr="00481638">
        <w:rPr>
          <w:color w:val="auto"/>
          <w:szCs w:val="24"/>
        </w:rPr>
        <w:t xml:space="preserve">reunião ordinária da Câmara Técnica </w:t>
      </w:r>
      <w:r w:rsidR="002368FD" w:rsidRPr="00481638">
        <w:rPr>
          <w:color w:val="auto"/>
          <w:szCs w:val="24"/>
        </w:rPr>
        <w:t>do Conselho Federal de Contabilidade</w:t>
      </w:r>
      <w:r w:rsidR="00E400D0" w:rsidRPr="00481638">
        <w:rPr>
          <w:color w:val="auto"/>
          <w:szCs w:val="24"/>
        </w:rPr>
        <w:t>,</w:t>
      </w:r>
      <w:r w:rsidR="002368FD" w:rsidRPr="00481638">
        <w:rPr>
          <w:color w:val="auto"/>
          <w:szCs w:val="24"/>
        </w:rPr>
        <w:t xml:space="preserve"> </w:t>
      </w:r>
      <w:r w:rsidR="00347A4A" w:rsidRPr="00481638">
        <w:rPr>
          <w:color w:val="auto"/>
          <w:szCs w:val="24"/>
        </w:rPr>
        <w:t>que</w:t>
      </w:r>
      <w:r w:rsidR="002368FD" w:rsidRPr="00481638">
        <w:rPr>
          <w:color w:val="auto"/>
          <w:szCs w:val="24"/>
        </w:rPr>
        <w:t xml:space="preserve"> </w:t>
      </w:r>
      <w:r w:rsidRPr="00481638">
        <w:rPr>
          <w:color w:val="auto"/>
          <w:szCs w:val="24"/>
        </w:rPr>
        <w:t xml:space="preserve">contou com as participações dos Conselheiros: </w:t>
      </w:r>
      <w:r w:rsidR="001A551C" w:rsidRPr="00481638">
        <w:rPr>
          <w:color w:val="auto"/>
          <w:szCs w:val="24"/>
        </w:rPr>
        <w:t xml:space="preserve">Wellington do Carmo Cruz, </w:t>
      </w:r>
      <w:r w:rsidR="00EF7DB6" w:rsidRPr="00481638">
        <w:rPr>
          <w:color w:val="auto"/>
          <w:szCs w:val="24"/>
        </w:rPr>
        <w:t>A</w:t>
      </w:r>
      <w:r w:rsidR="00AE374B" w:rsidRPr="00481638">
        <w:rPr>
          <w:color w:val="auto"/>
          <w:szCs w:val="24"/>
        </w:rPr>
        <w:t xml:space="preserve">ngela Andrade Dantas Mendonça, </w:t>
      </w:r>
      <w:r w:rsidRPr="00481638">
        <w:rPr>
          <w:color w:val="auto"/>
          <w:szCs w:val="24"/>
        </w:rPr>
        <w:t xml:space="preserve">Aloísio Rodrigues da Silva, </w:t>
      </w:r>
      <w:r w:rsidR="00347A4A" w:rsidRPr="00481638">
        <w:rPr>
          <w:color w:val="auto"/>
          <w:szCs w:val="24"/>
        </w:rPr>
        <w:t>Antônio Carlos Salles Júnior</w:t>
      </w:r>
      <w:r w:rsidR="00112CFD" w:rsidRPr="00481638">
        <w:rPr>
          <w:color w:val="auto"/>
          <w:szCs w:val="24"/>
        </w:rPr>
        <w:t xml:space="preserve"> e</w:t>
      </w:r>
      <w:r w:rsidR="00347A4A" w:rsidRPr="00481638">
        <w:rPr>
          <w:color w:val="auto"/>
          <w:szCs w:val="24"/>
        </w:rPr>
        <w:t xml:space="preserve"> </w:t>
      </w:r>
      <w:r w:rsidR="00AE374B" w:rsidRPr="00481638">
        <w:rPr>
          <w:color w:val="auto"/>
          <w:szCs w:val="24"/>
        </w:rPr>
        <w:t>M</w:t>
      </w:r>
      <w:r w:rsidR="00E400D0" w:rsidRPr="00481638">
        <w:rPr>
          <w:color w:val="auto"/>
          <w:szCs w:val="24"/>
        </w:rPr>
        <w:t>o</w:t>
      </w:r>
      <w:r w:rsidR="00AE374B" w:rsidRPr="00481638">
        <w:rPr>
          <w:color w:val="auto"/>
          <w:szCs w:val="24"/>
        </w:rPr>
        <w:t>nica Foerster.</w:t>
      </w:r>
      <w:r w:rsidR="00FA1EF6" w:rsidRPr="00481638">
        <w:rPr>
          <w:color w:val="auto"/>
          <w:szCs w:val="24"/>
        </w:rPr>
        <w:t xml:space="preserve"> </w:t>
      </w:r>
      <w:r w:rsidRPr="00481638">
        <w:rPr>
          <w:b/>
          <w:color w:val="auto"/>
          <w:szCs w:val="24"/>
        </w:rPr>
        <w:t>ORDEM DO DIA: 1. Introdução:</w:t>
      </w:r>
      <w:r w:rsidRPr="00481638">
        <w:rPr>
          <w:color w:val="auto"/>
          <w:szCs w:val="24"/>
        </w:rPr>
        <w:t xml:space="preserve"> </w:t>
      </w:r>
      <w:r w:rsidR="00577B3B" w:rsidRPr="00481638">
        <w:rPr>
          <w:color w:val="auto"/>
          <w:szCs w:val="24"/>
        </w:rPr>
        <w:t>O</w:t>
      </w:r>
      <w:r w:rsidR="00A70D59" w:rsidRPr="00481638">
        <w:rPr>
          <w:color w:val="auto"/>
          <w:szCs w:val="24"/>
        </w:rPr>
        <w:t xml:space="preserve"> </w:t>
      </w:r>
      <w:r w:rsidR="00FB474C" w:rsidRPr="00481638">
        <w:rPr>
          <w:color w:val="auto"/>
          <w:szCs w:val="24"/>
        </w:rPr>
        <w:t>Vice-presidente Técnico</w:t>
      </w:r>
      <w:r w:rsidR="00A70D59" w:rsidRPr="00481638">
        <w:rPr>
          <w:color w:val="auto"/>
          <w:szCs w:val="24"/>
        </w:rPr>
        <w:t xml:space="preserve"> </w:t>
      </w:r>
      <w:r w:rsidR="00577B3B" w:rsidRPr="00481638">
        <w:rPr>
          <w:color w:val="auto"/>
          <w:szCs w:val="24"/>
        </w:rPr>
        <w:t>Wellington do Carmo Cruz deu início à reunião</w:t>
      </w:r>
      <w:r w:rsidR="00A70D59" w:rsidRPr="00481638">
        <w:rPr>
          <w:color w:val="auto"/>
          <w:szCs w:val="24"/>
        </w:rPr>
        <w:t>.</w:t>
      </w:r>
      <w:r w:rsidR="00460F16" w:rsidRPr="00481638">
        <w:rPr>
          <w:color w:val="auto"/>
          <w:szCs w:val="24"/>
        </w:rPr>
        <w:t xml:space="preserve"> </w:t>
      </w:r>
      <w:r w:rsidRPr="00481638">
        <w:rPr>
          <w:b/>
          <w:color w:val="auto"/>
          <w:szCs w:val="24"/>
        </w:rPr>
        <w:t xml:space="preserve">2. </w:t>
      </w:r>
      <w:r w:rsidR="00A86FE3" w:rsidRPr="00481638">
        <w:rPr>
          <w:b/>
          <w:color w:val="auto"/>
          <w:szCs w:val="24"/>
        </w:rPr>
        <w:t>Aprovação da Ata da 30</w:t>
      </w:r>
      <w:r w:rsidR="00112CFD" w:rsidRPr="00481638">
        <w:rPr>
          <w:b/>
          <w:color w:val="auto"/>
          <w:szCs w:val="24"/>
        </w:rPr>
        <w:t>6</w:t>
      </w:r>
      <w:r w:rsidR="00A86FE3" w:rsidRPr="00481638">
        <w:rPr>
          <w:b/>
          <w:color w:val="auto"/>
          <w:szCs w:val="24"/>
        </w:rPr>
        <w:t xml:space="preserve">ª (trecentésima </w:t>
      </w:r>
      <w:r w:rsidR="00112CFD" w:rsidRPr="00481638">
        <w:rPr>
          <w:b/>
          <w:color w:val="auto"/>
          <w:szCs w:val="24"/>
        </w:rPr>
        <w:t>sexta</w:t>
      </w:r>
      <w:r w:rsidR="00A86FE3" w:rsidRPr="00481638">
        <w:rPr>
          <w:b/>
          <w:color w:val="auto"/>
          <w:szCs w:val="24"/>
        </w:rPr>
        <w:t xml:space="preserve">) Reunião da Câmara Técnica: </w:t>
      </w:r>
      <w:r w:rsidR="00E61071" w:rsidRPr="00481638">
        <w:rPr>
          <w:bCs/>
          <w:color w:val="auto"/>
          <w:szCs w:val="24"/>
        </w:rPr>
        <w:t>O Vice-presidente</w:t>
      </w:r>
      <w:r w:rsidR="006B73B7" w:rsidRPr="00481638">
        <w:rPr>
          <w:bCs/>
          <w:color w:val="auto"/>
          <w:szCs w:val="24"/>
        </w:rPr>
        <w:t xml:space="preserve"> Técnico</w:t>
      </w:r>
      <w:r w:rsidR="00E61071" w:rsidRPr="00481638">
        <w:rPr>
          <w:bCs/>
          <w:color w:val="auto"/>
          <w:szCs w:val="24"/>
        </w:rPr>
        <w:t xml:space="preserve"> Wellington Cruz submeteu </w:t>
      </w:r>
      <w:r w:rsidR="00A86FE3" w:rsidRPr="00481638">
        <w:rPr>
          <w:bCs/>
          <w:color w:val="auto"/>
          <w:szCs w:val="24"/>
        </w:rPr>
        <w:t xml:space="preserve">para </w:t>
      </w:r>
      <w:r w:rsidR="00E61071" w:rsidRPr="00481638">
        <w:rPr>
          <w:bCs/>
          <w:color w:val="auto"/>
          <w:szCs w:val="24"/>
        </w:rPr>
        <w:t>aprovação a ata da 30</w:t>
      </w:r>
      <w:r w:rsidR="00112CFD" w:rsidRPr="00481638">
        <w:rPr>
          <w:bCs/>
          <w:color w:val="auto"/>
          <w:szCs w:val="24"/>
        </w:rPr>
        <w:t>6</w:t>
      </w:r>
      <w:r w:rsidR="00E61071" w:rsidRPr="00481638">
        <w:rPr>
          <w:bCs/>
          <w:color w:val="auto"/>
          <w:szCs w:val="24"/>
        </w:rPr>
        <w:t>ª Reunião da Câmara Técnica do CFC</w:t>
      </w:r>
      <w:r w:rsidR="006913B9" w:rsidRPr="00481638">
        <w:rPr>
          <w:bCs/>
          <w:color w:val="auto"/>
          <w:szCs w:val="24"/>
        </w:rPr>
        <w:t>, a qual foi aprovada</w:t>
      </w:r>
      <w:r w:rsidR="00E61071" w:rsidRPr="00481638">
        <w:rPr>
          <w:bCs/>
          <w:color w:val="auto"/>
          <w:szCs w:val="24"/>
        </w:rPr>
        <w:t xml:space="preserve"> por unanimidade</w:t>
      </w:r>
      <w:r w:rsidR="00E61071" w:rsidRPr="00481638">
        <w:rPr>
          <w:b/>
          <w:color w:val="auto"/>
          <w:szCs w:val="24"/>
        </w:rPr>
        <w:t xml:space="preserve"> </w:t>
      </w:r>
      <w:r w:rsidR="00FB474C" w:rsidRPr="00481638">
        <w:rPr>
          <w:bCs/>
          <w:color w:val="auto"/>
          <w:szCs w:val="24"/>
        </w:rPr>
        <w:t xml:space="preserve">pelos </w:t>
      </w:r>
      <w:r w:rsidR="006913B9" w:rsidRPr="00481638">
        <w:rPr>
          <w:bCs/>
          <w:color w:val="auto"/>
          <w:szCs w:val="24"/>
        </w:rPr>
        <w:t>membros presentes.</w:t>
      </w:r>
      <w:r w:rsidR="006913B9" w:rsidRPr="00481638">
        <w:rPr>
          <w:b/>
          <w:color w:val="auto"/>
          <w:szCs w:val="24"/>
        </w:rPr>
        <w:t xml:space="preserve"> </w:t>
      </w:r>
      <w:r w:rsidR="00F81D47" w:rsidRPr="00481638">
        <w:rPr>
          <w:b/>
          <w:color w:val="auto"/>
          <w:szCs w:val="24"/>
        </w:rPr>
        <w:t xml:space="preserve">3. </w:t>
      </w:r>
      <w:r w:rsidR="00376331" w:rsidRPr="00481638">
        <w:rPr>
          <w:b/>
          <w:color w:val="auto"/>
          <w:szCs w:val="24"/>
        </w:rPr>
        <w:t xml:space="preserve">Norma para Audiência Pública – </w:t>
      </w:r>
      <w:r w:rsidR="009F0428" w:rsidRPr="00481638">
        <w:rPr>
          <w:b/>
          <w:color w:val="auto"/>
          <w:szCs w:val="24"/>
        </w:rPr>
        <w:t>Revisão NBC XX</w:t>
      </w:r>
      <w:r w:rsidR="009F0428" w:rsidRPr="00481638">
        <w:rPr>
          <w:color w:val="auto"/>
          <w:szCs w:val="24"/>
          <w:lang w:val="pt-PT"/>
        </w:rPr>
        <w:t xml:space="preserve"> – </w:t>
      </w:r>
      <w:r w:rsidR="009F0428" w:rsidRPr="00481638">
        <w:rPr>
          <w:bCs/>
          <w:color w:val="auto"/>
          <w:szCs w:val="24"/>
        </w:rPr>
        <w:t>conforming amendments, em decorr</w:t>
      </w:r>
      <w:r w:rsidR="0060684E" w:rsidRPr="00481638">
        <w:rPr>
          <w:bCs/>
          <w:color w:val="auto"/>
          <w:szCs w:val="24"/>
        </w:rPr>
        <w:t>ê</w:t>
      </w:r>
      <w:r w:rsidR="009F0428" w:rsidRPr="00481638">
        <w:rPr>
          <w:bCs/>
          <w:color w:val="auto"/>
          <w:szCs w:val="24"/>
        </w:rPr>
        <w:t xml:space="preserve">ncia das novas normas de qualidade e referências ao código de ética. </w:t>
      </w:r>
      <w:r w:rsidR="00082932" w:rsidRPr="00481638">
        <w:rPr>
          <w:b/>
          <w:color w:val="auto"/>
          <w:szCs w:val="24"/>
        </w:rPr>
        <w:t>Relator</w:t>
      </w:r>
      <w:r w:rsidR="009F0428" w:rsidRPr="00481638">
        <w:rPr>
          <w:b/>
          <w:color w:val="auto"/>
          <w:szCs w:val="24"/>
        </w:rPr>
        <w:t>a</w:t>
      </w:r>
      <w:r w:rsidR="00082932" w:rsidRPr="00481638">
        <w:rPr>
          <w:b/>
          <w:color w:val="auto"/>
          <w:szCs w:val="24"/>
        </w:rPr>
        <w:t xml:space="preserve">: </w:t>
      </w:r>
      <w:r w:rsidR="009F0428" w:rsidRPr="00481638">
        <w:rPr>
          <w:b/>
          <w:color w:val="auto"/>
          <w:szCs w:val="24"/>
        </w:rPr>
        <w:t>Monica Foerster</w:t>
      </w:r>
      <w:r w:rsidR="00082932" w:rsidRPr="00481638">
        <w:rPr>
          <w:b/>
          <w:color w:val="auto"/>
          <w:szCs w:val="24"/>
        </w:rPr>
        <w:t xml:space="preserve">: </w:t>
      </w:r>
      <w:r w:rsidR="0076518C">
        <w:rPr>
          <w:rFonts w:eastAsia="Calibri"/>
          <w:color w:val="auto"/>
          <w:szCs w:val="24"/>
        </w:rPr>
        <w:t>Aprovação adiada</w:t>
      </w:r>
      <w:r w:rsidR="007816C0" w:rsidRPr="00481638">
        <w:rPr>
          <w:rFonts w:eastAsia="Calibri"/>
          <w:color w:val="auto"/>
          <w:szCs w:val="24"/>
        </w:rPr>
        <w:t xml:space="preserve"> para a reunião do mês de setembro/22.</w:t>
      </w:r>
      <w:r w:rsidR="00D92829" w:rsidRPr="00481638">
        <w:rPr>
          <w:color w:val="auto"/>
          <w:szCs w:val="24"/>
        </w:rPr>
        <w:t xml:space="preserve"> </w:t>
      </w:r>
      <w:r w:rsidR="007816C0" w:rsidRPr="00481638">
        <w:rPr>
          <w:b/>
          <w:color w:val="auto"/>
          <w:szCs w:val="24"/>
        </w:rPr>
        <w:t xml:space="preserve">Norma para Aprovação – </w:t>
      </w:r>
      <w:r w:rsidR="007816C0" w:rsidRPr="00481638">
        <w:rPr>
          <w:bCs/>
          <w:color w:val="auto"/>
          <w:szCs w:val="24"/>
        </w:rPr>
        <w:t xml:space="preserve">CTA 34 – auditoria das demonstrações contábeis consolidadas elaboradas de acordo com (IFRS) das instituições financeiras e demais instituições autorizadas a funcionar pelo Banco Central do Brasil – 30/6/2022. </w:t>
      </w:r>
      <w:r w:rsidR="007816C0" w:rsidRPr="00481638">
        <w:rPr>
          <w:b/>
          <w:color w:val="auto"/>
          <w:szCs w:val="24"/>
        </w:rPr>
        <w:t xml:space="preserve">Relatora: Monica Foerster: </w:t>
      </w:r>
      <w:r w:rsidR="0046758A" w:rsidRPr="00481638">
        <w:rPr>
          <w:bCs/>
          <w:color w:val="auto"/>
          <w:szCs w:val="24"/>
          <w:lang w:val="pt-PT"/>
        </w:rPr>
        <w:t xml:space="preserve">Proposição de aprovação da CTA 34. Aprovado por unanimidade. </w:t>
      </w:r>
      <w:r w:rsidR="00481638" w:rsidRPr="00481638">
        <w:rPr>
          <w:b/>
          <w:color w:val="auto"/>
          <w:szCs w:val="24"/>
        </w:rPr>
        <w:t xml:space="preserve">4. Informativos da Vice-presidência: </w:t>
      </w:r>
      <w:r w:rsidR="00776C9F" w:rsidRPr="00481638">
        <w:rPr>
          <w:szCs w:val="24"/>
        </w:rPr>
        <w:t>Consulta</w:t>
      </w:r>
      <w:r w:rsidR="00776C9F" w:rsidRPr="00481638">
        <w:rPr>
          <w:szCs w:val="24"/>
          <w:shd w:val="clear" w:color="auto" w:fill="FFFFFF"/>
        </w:rPr>
        <w:t xml:space="preserve"> da Fiscalização do CRCMS sobre Res 1.640/21. O CRCMS questiona a abrangência da redação da </w:t>
      </w:r>
      <w:r w:rsidR="005E188E" w:rsidRPr="00481638">
        <w:rPr>
          <w:szCs w:val="24"/>
          <w:shd w:val="clear" w:color="auto" w:fill="FFFFFF"/>
        </w:rPr>
        <w:t>Resolução.</w:t>
      </w:r>
      <w:r w:rsidR="0076518C">
        <w:rPr>
          <w:szCs w:val="24"/>
          <w:shd w:val="clear" w:color="auto" w:fill="FFFFFF"/>
        </w:rPr>
        <w:t xml:space="preserve"> Após ajustes, a resposta foi aprovada</w:t>
      </w:r>
      <w:r w:rsidR="009056EC" w:rsidRPr="00481638">
        <w:rPr>
          <w:color w:val="auto"/>
          <w:szCs w:val="24"/>
          <w:lang w:eastAsia="en-US"/>
        </w:rPr>
        <w:t xml:space="preserve"> </w:t>
      </w:r>
      <w:r w:rsidR="005227A8" w:rsidRPr="00481638">
        <w:rPr>
          <w:b/>
          <w:color w:val="auto"/>
          <w:szCs w:val="24"/>
        </w:rPr>
        <w:t>5</w:t>
      </w:r>
      <w:r w:rsidR="00C91433" w:rsidRPr="00481638">
        <w:rPr>
          <w:b/>
          <w:color w:val="auto"/>
          <w:szCs w:val="24"/>
        </w:rPr>
        <w:t>.</w:t>
      </w:r>
      <w:r w:rsidR="00E109FB" w:rsidRPr="00481638">
        <w:rPr>
          <w:b/>
          <w:color w:val="auto"/>
          <w:szCs w:val="24"/>
        </w:rPr>
        <w:t xml:space="preserve"> </w:t>
      </w:r>
      <w:r w:rsidR="00A42EDC" w:rsidRPr="00481638">
        <w:rPr>
          <w:b/>
          <w:color w:val="auto"/>
          <w:szCs w:val="24"/>
        </w:rPr>
        <w:t xml:space="preserve">Comitê de Pronunciamentos Contábeis (CPC) </w:t>
      </w:r>
      <w:r w:rsidR="00E109FB" w:rsidRPr="00481638">
        <w:rPr>
          <w:bCs/>
          <w:color w:val="auto"/>
          <w:szCs w:val="24"/>
        </w:rPr>
        <w:t xml:space="preserve">– </w:t>
      </w:r>
      <w:r w:rsidR="00BF736A" w:rsidRPr="00481638">
        <w:rPr>
          <w:bCs/>
          <w:color w:val="auto"/>
          <w:szCs w:val="24"/>
        </w:rPr>
        <w:t>O Coordenador Técnico Felipe Bastos informou sobre a realização da r</w:t>
      </w:r>
      <w:r w:rsidR="006D78E6" w:rsidRPr="00481638">
        <w:rPr>
          <w:color w:val="auto"/>
          <w:szCs w:val="24"/>
        </w:rPr>
        <w:t>eunião</w:t>
      </w:r>
      <w:r w:rsidR="00BF736A" w:rsidRPr="00481638">
        <w:rPr>
          <w:color w:val="auto"/>
          <w:szCs w:val="24"/>
        </w:rPr>
        <w:t xml:space="preserve"> do </w:t>
      </w:r>
      <w:r w:rsidR="0076518C">
        <w:rPr>
          <w:color w:val="auto"/>
          <w:szCs w:val="24"/>
        </w:rPr>
        <w:t>Comitê</w:t>
      </w:r>
      <w:r w:rsidR="00BF736A" w:rsidRPr="00481638">
        <w:rPr>
          <w:color w:val="auto"/>
          <w:szCs w:val="24"/>
        </w:rPr>
        <w:t>, realizada</w:t>
      </w:r>
      <w:r w:rsidR="006D78E6" w:rsidRPr="00481638">
        <w:rPr>
          <w:color w:val="auto"/>
          <w:szCs w:val="24"/>
        </w:rPr>
        <w:t xml:space="preserve"> </w:t>
      </w:r>
      <w:r w:rsidR="006D78E6" w:rsidRPr="00481638">
        <w:rPr>
          <w:szCs w:val="24"/>
        </w:rPr>
        <w:t>em 1º/7/2022</w:t>
      </w:r>
      <w:r w:rsidR="00BF736A" w:rsidRPr="00481638">
        <w:rPr>
          <w:szCs w:val="24"/>
        </w:rPr>
        <w:t>, com os seguintes d</w:t>
      </w:r>
      <w:r w:rsidR="006D78E6" w:rsidRPr="00481638">
        <w:rPr>
          <w:szCs w:val="24"/>
        </w:rPr>
        <w:t>estaque</w:t>
      </w:r>
      <w:r w:rsidR="00BF736A" w:rsidRPr="00481638">
        <w:rPr>
          <w:szCs w:val="24"/>
        </w:rPr>
        <w:t>s</w:t>
      </w:r>
      <w:r w:rsidR="006D78E6" w:rsidRPr="00481638">
        <w:rPr>
          <w:szCs w:val="24"/>
        </w:rPr>
        <w:t xml:space="preserve">: Apresentação do International Valuation Standards Council (IVS) pela Ana Maria Elorrieta. Revisão dos OCPCs, ICPCs e CPCs sem correspondente com IASB. </w:t>
      </w:r>
      <w:r w:rsidR="0076518C">
        <w:rPr>
          <w:szCs w:val="24"/>
        </w:rPr>
        <w:t xml:space="preserve">Destacou que a </w:t>
      </w:r>
      <w:r w:rsidR="006D78E6" w:rsidRPr="00481638">
        <w:rPr>
          <w:szCs w:val="24"/>
        </w:rPr>
        <w:t xml:space="preserve">Revisão Pronunciamentos 21 </w:t>
      </w:r>
      <w:r w:rsidR="0076518C">
        <w:rPr>
          <w:szCs w:val="24"/>
        </w:rPr>
        <w:t xml:space="preserve">foi </w:t>
      </w:r>
      <w:r w:rsidR="006D78E6" w:rsidRPr="00481638">
        <w:rPr>
          <w:szCs w:val="24"/>
        </w:rPr>
        <w:t>colocad</w:t>
      </w:r>
      <w:r w:rsidR="0076518C">
        <w:rPr>
          <w:szCs w:val="24"/>
        </w:rPr>
        <w:t>a</w:t>
      </w:r>
      <w:r w:rsidR="006D78E6" w:rsidRPr="00481638">
        <w:rPr>
          <w:szCs w:val="24"/>
        </w:rPr>
        <w:t xml:space="preserve"> em audiência pública</w:t>
      </w:r>
      <w:r w:rsidR="0076518C">
        <w:rPr>
          <w:szCs w:val="24"/>
        </w:rPr>
        <w:t xml:space="preserve"> até o dia</w:t>
      </w:r>
      <w:r w:rsidR="006D78E6" w:rsidRPr="00481638">
        <w:rPr>
          <w:szCs w:val="24"/>
        </w:rPr>
        <w:t xml:space="preserve"> 8/9/22</w:t>
      </w:r>
      <w:r w:rsidR="00D36B3E" w:rsidRPr="00481638">
        <w:rPr>
          <w:szCs w:val="24"/>
        </w:rPr>
        <w:t>.</w:t>
      </w:r>
      <w:r w:rsidR="006D78E6" w:rsidRPr="00481638">
        <w:rPr>
          <w:szCs w:val="24"/>
        </w:rPr>
        <w:t xml:space="preserve"> </w:t>
      </w:r>
      <w:r w:rsidR="0076518C">
        <w:rPr>
          <w:szCs w:val="24"/>
        </w:rPr>
        <w:t>Foi sugerida a a</w:t>
      </w:r>
      <w:r w:rsidR="00D36B3E" w:rsidRPr="00481638">
        <w:rPr>
          <w:szCs w:val="24"/>
        </w:rPr>
        <w:t xml:space="preserve">lteração do título </w:t>
      </w:r>
      <w:r w:rsidR="0076518C">
        <w:rPr>
          <w:szCs w:val="24"/>
        </w:rPr>
        <w:t>do pronunciamento para Pequenas e Médias Empresas (CPC PME)</w:t>
      </w:r>
      <w:r w:rsidR="00D36B3E" w:rsidRPr="00481638">
        <w:rPr>
          <w:szCs w:val="24"/>
        </w:rPr>
        <w:t xml:space="preserve">, </w:t>
      </w:r>
      <w:r w:rsidR="0076518C">
        <w:rPr>
          <w:szCs w:val="24"/>
        </w:rPr>
        <w:t xml:space="preserve">para </w:t>
      </w:r>
      <w:r w:rsidR="00D36B3E" w:rsidRPr="00481638">
        <w:rPr>
          <w:szCs w:val="24"/>
        </w:rPr>
        <w:t xml:space="preserve">apenas </w:t>
      </w:r>
      <w:r w:rsidR="0076518C">
        <w:rPr>
          <w:szCs w:val="24"/>
        </w:rPr>
        <w:t xml:space="preserve">Médias Empresas (CPC </w:t>
      </w:r>
      <w:r w:rsidR="00D36B3E" w:rsidRPr="00481638">
        <w:rPr>
          <w:szCs w:val="24"/>
        </w:rPr>
        <w:t>ME</w:t>
      </w:r>
      <w:r w:rsidR="0076518C">
        <w:rPr>
          <w:szCs w:val="24"/>
        </w:rPr>
        <w:t>)</w:t>
      </w:r>
      <w:r w:rsidR="00D36B3E" w:rsidRPr="00481638">
        <w:rPr>
          <w:szCs w:val="24"/>
        </w:rPr>
        <w:t>. A Conselheira Monica demonstrou preocupação com convergência. Sugere que caso seja mantida essa decisão, que seja explicado na ITG.</w:t>
      </w:r>
      <w:r w:rsidR="00BF736A" w:rsidRPr="00481638">
        <w:rPr>
          <w:szCs w:val="24"/>
        </w:rPr>
        <w:t xml:space="preserve"> </w:t>
      </w:r>
      <w:r w:rsidR="00A42EDC" w:rsidRPr="00481638">
        <w:rPr>
          <w:b/>
          <w:bCs/>
          <w:szCs w:val="24"/>
        </w:rPr>
        <w:t>6.</w:t>
      </w:r>
      <w:r w:rsidR="00A42EDC" w:rsidRPr="00481638">
        <w:rPr>
          <w:szCs w:val="24"/>
        </w:rPr>
        <w:t xml:space="preserve"> </w:t>
      </w:r>
      <w:r w:rsidR="00A42EDC" w:rsidRPr="00481638">
        <w:rPr>
          <w:b/>
          <w:color w:val="auto"/>
          <w:szCs w:val="24"/>
        </w:rPr>
        <w:t xml:space="preserve">Comitê Brasileiro de Pronunciamentos sobre Sustentabilidade (CBPS) – </w:t>
      </w:r>
      <w:r w:rsidR="00A42EDC" w:rsidRPr="00481638">
        <w:rPr>
          <w:bCs/>
          <w:color w:val="auto"/>
          <w:szCs w:val="24"/>
        </w:rPr>
        <w:t>Felipe Bastos informou que o</w:t>
      </w:r>
      <w:r w:rsidR="00A42EDC" w:rsidRPr="00481638">
        <w:rPr>
          <w:szCs w:val="24"/>
        </w:rPr>
        <w:t xml:space="preserve"> GT ISSB/CFC, coordenado pelo contador Eduardo Flores, realizou 5 reuniões, entre os meses de maio e julho, para analisar as minutas das normas PN/2022/S1 - Requisitos gerais para divulgação de informações de sustentabilidade relacionadas às informações financeiras e PN/2022/S2 – Norma de divulgação relacionada ao clima. As contribuições do grupo, referendadas pelo Comitê Brasileiro de Pronunciamentos Contábeis (CBPS) foram encaminhadas à Fundação IFRS no dia 28 de julho de 2022. Foi disponibilizada nova consulta pelo ISSB, sobre Taxonomia da Divulgação, com prazo de entrega da carta-comentário até 30 de setembro de 2022. </w:t>
      </w:r>
      <w:r w:rsidR="00A42EDC" w:rsidRPr="00481638">
        <w:rPr>
          <w:color w:val="auto"/>
          <w:szCs w:val="24"/>
        </w:rPr>
        <w:t xml:space="preserve">Próxima reunião: 16/8 – membros do CBPS com Fundação de Apoio ao CPC. </w:t>
      </w:r>
      <w:r w:rsidR="0012021B" w:rsidRPr="00481638">
        <w:rPr>
          <w:b/>
          <w:color w:val="auto"/>
          <w:szCs w:val="24"/>
        </w:rPr>
        <w:t>7</w:t>
      </w:r>
      <w:r w:rsidR="00FC75BF" w:rsidRPr="00481638">
        <w:rPr>
          <w:b/>
          <w:bCs/>
          <w:color w:val="auto"/>
          <w:szCs w:val="24"/>
        </w:rPr>
        <w:t>.</w:t>
      </w:r>
      <w:r w:rsidR="00F1755F" w:rsidRPr="00481638">
        <w:rPr>
          <w:b/>
          <w:bCs/>
          <w:color w:val="auto"/>
          <w:szCs w:val="24"/>
        </w:rPr>
        <w:t xml:space="preserve"> </w:t>
      </w:r>
      <w:r w:rsidR="00F1755F" w:rsidRPr="00481638">
        <w:rPr>
          <w:b/>
          <w:bCs/>
          <w:i/>
          <w:iCs/>
          <w:color w:val="auto"/>
          <w:szCs w:val="24"/>
        </w:rPr>
        <w:t>International Federation of Accountants</w:t>
      </w:r>
      <w:r w:rsidR="00F1755F" w:rsidRPr="00481638">
        <w:rPr>
          <w:b/>
          <w:bCs/>
          <w:color w:val="auto"/>
          <w:szCs w:val="24"/>
        </w:rPr>
        <w:t xml:space="preserve"> </w:t>
      </w:r>
      <w:r w:rsidR="00547AE1" w:rsidRPr="00481638">
        <w:rPr>
          <w:b/>
          <w:bCs/>
          <w:color w:val="auto"/>
          <w:szCs w:val="24"/>
        </w:rPr>
        <w:t>(</w:t>
      </w:r>
      <w:r w:rsidR="00F1755F" w:rsidRPr="00481638">
        <w:rPr>
          <w:b/>
          <w:bCs/>
          <w:color w:val="auto"/>
          <w:szCs w:val="24"/>
        </w:rPr>
        <w:t>IFAC</w:t>
      </w:r>
      <w:r w:rsidR="00547AE1" w:rsidRPr="00481638">
        <w:rPr>
          <w:b/>
          <w:bCs/>
          <w:color w:val="auto"/>
          <w:szCs w:val="24"/>
        </w:rPr>
        <w:t>)</w:t>
      </w:r>
      <w:r w:rsidR="00FC75BF" w:rsidRPr="00481638">
        <w:rPr>
          <w:b/>
          <w:bCs/>
          <w:color w:val="auto"/>
          <w:szCs w:val="24"/>
        </w:rPr>
        <w:t>.</w:t>
      </w:r>
      <w:r w:rsidR="00645664" w:rsidRPr="00481638">
        <w:rPr>
          <w:b/>
          <w:bCs/>
          <w:color w:val="auto"/>
          <w:szCs w:val="24"/>
        </w:rPr>
        <w:t xml:space="preserve"> </w:t>
      </w:r>
      <w:r w:rsidR="002728EF">
        <w:rPr>
          <w:color w:val="auto"/>
          <w:szCs w:val="24"/>
        </w:rPr>
        <w:t>O Sr. Felipe Bastos</w:t>
      </w:r>
      <w:r w:rsidR="00A42EDC" w:rsidRPr="00481638">
        <w:rPr>
          <w:color w:val="auto"/>
          <w:szCs w:val="24"/>
        </w:rPr>
        <w:t xml:space="preserve"> trouxe informações sobre </w:t>
      </w:r>
      <w:r w:rsidR="002728EF" w:rsidRPr="002728EF">
        <w:rPr>
          <w:b/>
          <w:bCs/>
          <w:color w:val="auto"/>
          <w:szCs w:val="24"/>
        </w:rPr>
        <w:t>7.1</w:t>
      </w:r>
      <w:r w:rsidR="002728EF">
        <w:rPr>
          <w:color w:val="auto"/>
          <w:szCs w:val="24"/>
        </w:rPr>
        <w:t xml:space="preserve"> </w:t>
      </w:r>
      <w:r w:rsidR="00A42EDC" w:rsidRPr="00481638">
        <w:rPr>
          <w:b/>
          <w:bCs/>
          <w:szCs w:val="24"/>
          <w:shd w:val="clear" w:color="auto" w:fill="FFFFFF"/>
        </w:rPr>
        <w:t>Aplicação das novas Normas de Qualidade</w:t>
      </w:r>
      <w:r w:rsidR="00A42EDC" w:rsidRPr="00481638">
        <w:rPr>
          <w:szCs w:val="24"/>
          <w:shd w:val="clear" w:color="auto" w:fill="FFFFFF"/>
        </w:rPr>
        <w:t xml:space="preserve">. Discussão sobre quando passa a ser exigida a aplicação integral das normas de qualidade. A vigência diz que o sistema deve estar definido e implementado até 31/12/2022, porém, há a previsão </w:t>
      </w:r>
      <w:r w:rsidR="00A42EDC" w:rsidRPr="00481638">
        <w:rPr>
          <w:szCs w:val="24"/>
          <w:shd w:val="clear" w:color="auto" w:fill="FFFFFF"/>
        </w:rPr>
        <w:lastRenderedPageBreak/>
        <w:t>de avaliação dentro de 1 ano do novo sistema. Questão: considera-se que o novo sistema está totalmente implementado antes da primeira avaliação?</w:t>
      </w:r>
      <w:r w:rsidR="00A42EDC" w:rsidRPr="00481638">
        <w:rPr>
          <w:b/>
          <w:bCs/>
          <w:szCs w:val="24"/>
          <w:shd w:val="clear" w:color="auto" w:fill="FFFFFF"/>
        </w:rPr>
        <w:t xml:space="preserve"> </w:t>
      </w:r>
      <w:r w:rsidR="0084668C" w:rsidRPr="00481638">
        <w:rPr>
          <w:szCs w:val="24"/>
          <w:shd w:val="clear" w:color="auto" w:fill="FFFFFF"/>
        </w:rPr>
        <w:t>A Conselheira</w:t>
      </w:r>
      <w:r w:rsidR="0084668C" w:rsidRPr="00481638">
        <w:rPr>
          <w:b/>
          <w:bCs/>
          <w:szCs w:val="24"/>
          <w:shd w:val="clear" w:color="auto" w:fill="FFFFFF"/>
        </w:rPr>
        <w:t xml:space="preserve"> </w:t>
      </w:r>
      <w:r w:rsidR="0084668C" w:rsidRPr="00481638">
        <w:rPr>
          <w:szCs w:val="24"/>
          <w:shd w:val="clear" w:color="auto" w:fill="FFFFFF"/>
        </w:rPr>
        <w:t>Monica Foerster concorda com o encaminhamento de dois questionários em 2024 (ano base 2023)</w:t>
      </w:r>
      <w:r w:rsidR="008D58C4" w:rsidRPr="00481638">
        <w:rPr>
          <w:szCs w:val="24"/>
          <w:shd w:val="clear" w:color="auto" w:fill="FFFFFF"/>
        </w:rPr>
        <w:t xml:space="preserve">. </w:t>
      </w:r>
      <w:r w:rsidR="002728EF" w:rsidRPr="002728EF">
        <w:rPr>
          <w:b/>
          <w:bCs/>
          <w:szCs w:val="24"/>
          <w:shd w:val="clear" w:color="auto" w:fill="FFFFFF"/>
        </w:rPr>
        <w:t>7.2 Participação da representante</w:t>
      </w:r>
      <w:r w:rsidR="00A42EDC" w:rsidRPr="002728EF">
        <w:rPr>
          <w:b/>
          <w:bCs/>
          <w:szCs w:val="24"/>
          <w:shd w:val="clear" w:color="auto" w:fill="FFFFFF"/>
        </w:rPr>
        <w:t xml:space="preserve"> Contadora Renata Peppe</w:t>
      </w:r>
      <w:r w:rsidR="00A42EDC" w:rsidRPr="00481638">
        <w:rPr>
          <w:szCs w:val="24"/>
          <w:shd w:val="clear" w:color="auto" w:fill="FFFFFF"/>
        </w:rPr>
        <w:t xml:space="preserve"> </w:t>
      </w:r>
      <w:r w:rsidR="002728EF">
        <w:rPr>
          <w:szCs w:val="24"/>
          <w:shd w:val="clear" w:color="auto" w:fill="FFFFFF"/>
        </w:rPr>
        <w:t>n</w:t>
      </w:r>
      <w:r w:rsidR="00A42EDC" w:rsidRPr="00481638">
        <w:rPr>
          <w:szCs w:val="24"/>
          <w:shd w:val="clear" w:color="auto" w:fill="FFFFFF"/>
        </w:rPr>
        <w:t xml:space="preserve">a reunião presencial </w:t>
      </w:r>
      <w:r w:rsidR="002728EF">
        <w:rPr>
          <w:szCs w:val="24"/>
          <w:shd w:val="clear" w:color="auto" w:fill="FFFFFF"/>
        </w:rPr>
        <w:t xml:space="preserve">do </w:t>
      </w:r>
      <w:r w:rsidR="002728EF" w:rsidRPr="002728EF">
        <w:rPr>
          <w:szCs w:val="24"/>
          <w:shd w:val="clear" w:color="auto" w:fill="FFFFFF"/>
        </w:rPr>
        <w:t>Small and Medium Practices Advisory Group (SMPAG)</w:t>
      </w:r>
      <w:r w:rsidR="002728EF" w:rsidRPr="002728EF">
        <w:rPr>
          <w:szCs w:val="24"/>
          <w:shd w:val="clear" w:color="auto" w:fill="FFFFFF"/>
        </w:rPr>
        <w:t xml:space="preserve"> </w:t>
      </w:r>
      <w:r w:rsidR="00A42EDC" w:rsidRPr="00481638">
        <w:rPr>
          <w:szCs w:val="24"/>
          <w:shd w:val="clear" w:color="auto" w:fill="FFFFFF"/>
        </w:rPr>
        <w:t>que será realizada na sede da IFAC em Nova York – Estados Unidos, nos dias 24 e 25 de outubro de 2022.</w:t>
      </w:r>
      <w:r w:rsidR="008D58C4" w:rsidRPr="00481638">
        <w:rPr>
          <w:szCs w:val="24"/>
          <w:shd w:val="clear" w:color="auto" w:fill="FFFFFF"/>
        </w:rPr>
        <w:t xml:space="preserve"> A agenda estará disponível 3 semanas antes da reunião.</w:t>
      </w:r>
      <w:r w:rsidR="00A42EDC" w:rsidRPr="00481638">
        <w:rPr>
          <w:szCs w:val="24"/>
          <w:shd w:val="clear" w:color="auto" w:fill="FFFFFF"/>
        </w:rPr>
        <w:t xml:space="preserve"> </w:t>
      </w:r>
      <w:r w:rsidR="008D58C4" w:rsidRPr="00481638">
        <w:rPr>
          <w:szCs w:val="24"/>
          <w:shd w:val="clear" w:color="auto" w:fill="FFFFFF"/>
        </w:rPr>
        <w:t xml:space="preserve">A Conselheira Monica se absteve do voto, porém foi decidido pela Câmara aprovar a demanda. </w:t>
      </w:r>
      <w:r w:rsidR="002728EF" w:rsidRPr="002728EF">
        <w:rPr>
          <w:b/>
          <w:bCs/>
          <w:szCs w:val="24"/>
          <w:shd w:val="clear" w:color="auto" w:fill="FFFFFF"/>
          <w:lang w:val="en-US"/>
        </w:rPr>
        <w:t xml:space="preserve">7.3 </w:t>
      </w:r>
      <w:r w:rsidR="00A42EDC" w:rsidRPr="002728EF">
        <w:rPr>
          <w:b/>
          <w:bCs/>
          <w:szCs w:val="24"/>
          <w:shd w:val="clear" w:color="auto" w:fill="FFFFFF"/>
          <w:lang w:val="en-US"/>
        </w:rPr>
        <w:t xml:space="preserve">Reunião </w:t>
      </w:r>
      <w:r w:rsidR="008D58C4" w:rsidRPr="002728EF">
        <w:rPr>
          <w:b/>
          <w:bCs/>
          <w:szCs w:val="24"/>
          <w:shd w:val="clear" w:color="auto" w:fill="FFFFFF"/>
          <w:lang w:val="en-US"/>
        </w:rPr>
        <w:t xml:space="preserve">virtual </w:t>
      </w:r>
      <w:r w:rsidR="00A42EDC" w:rsidRPr="002728EF">
        <w:rPr>
          <w:b/>
          <w:bCs/>
          <w:szCs w:val="24"/>
          <w:shd w:val="clear" w:color="auto" w:fill="FFFFFF"/>
          <w:lang w:val="en-US"/>
        </w:rPr>
        <w:t>do Small and Medium Practices Advisory Group (SMPAG)</w:t>
      </w:r>
      <w:r w:rsidR="008D58C4" w:rsidRPr="00481638">
        <w:rPr>
          <w:szCs w:val="24"/>
          <w:shd w:val="clear" w:color="auto" w:fill="FFFFFF"/>
          <w:lang w:val="en-US"/>
        </w:rPr>
        <w:t xml:space="preserve">, </w:t>
      </w:r>
      <w:r w:rsidR="00A42EDC" w:rsidRPr="00481638">
        <w:rPr>
          <w:szCs w:val="24"/>
          <w:shd w:val="clear" w:color="auto" w:fill="FFFFFF"/>
          <w:lang w:val="en-US"/>
        </w:rPr>
        <w:t>em 27/7</w:t>
      </w:r>
      <w:r w:rsidR="008D58C4" w:rsidRPr="00481638">
        <w:rPr>
          <w:szCs w:val="24"/>
          <w:shd w:val="clear" w:color="auto" w:fill="FFFFFF"/>
          <w:lang w:val="en-US"/>
        </w:rPr>
        <w:t xml:space="preserve">. </w:t>
      </w:r>
      <w:r w:rsidR="002728EF">
        <w:rPr>
          <w:szCs w:val="24"/>
          <w:shd w:val="clear" w:color="auto" w:fill="FFFFFF"/>
        </w:rPr>
        <w:t>A</w:t>
      </w:r>
      <w:r w:rsidR="00A42EDC" w:rsidRPr="00481638">
        <w:rPr>
          <w:szCs w:val="24"/>
          <w:shd w:val="clear" w:color="auto" w:fill="FFFFFF"/>
        </w:rPr>
        <w:t xml:space="preserve"> Cons. Mônica</w:t>
      </w:r>
      <w:r w:rsidR="002728EF">
        <w:rPr>
          <w:szCs w:val="24"/>
          <w:shd w:val="clear" w:color="auto" w:fill="FFFFFF"/>
        </w:rPr>
        <w:t xml:space="preserve"> Foerster fez um relato sobre os temas tratados: visão prática do ambiente de trabalho, desafios e oportunidades</w:t>
      </w:r>
      <w:r w:rsidR="00A42EDC" w:rsidRPr="00481638">
        <w:rPr>
          <w:szCs w:val="24"/>
          <w:shd w:val="clear" w:color="auto" w:fill="FFFFFF"/>
        </w:rPr>
        <w:t xml:space="preserve">. Reunião realizada no dia 29/6 com o Ibracon sobre SMO e Plano de Ação IFAC. </w:t>
      </w:r>
      <w:r w:rsidR="006C7ADE" w:rsidRPr="00481638">
        <w:rPr>
          <w:b/>
          <w:bCs/>
          <w:color w:val="auto"/>
          <w:szCs w:val="24"/>
        </w:rPr>
        <w:t>8</w:t>
      </w:r>
      <w:r w:rsidRPr="00481638">
        <w:rPr>
          <w:b/>
          <w:bCs/>
          <w:color w:val="auto"/>
          <w:szCs w:val="24"/>
        </w:rPr>
        <w:t xml:space="preserve">. </w:t>
      </w:r>
      <w:r w:rsidR="006C7ADE" w:rsidRPr="00481638">
        <w:rPr>
          <w:b/>
          <w:bCs/>
          <w:color w:val="auto"/>
          <w:szCs w:val="24"/>
        </w:rPr>
        <w:t xml:space="preserve">Comitê Permanente para Contabilidade Aplicada ao Setor Público (CP CASP) – </w:t>
      </w:r>
      <w:r w:rsidR="000B436E" w:rsidRPr="00481638">
        <w:rPr>
          <w:color w:val="auto"/>
          <w:szCs w:val="24"/>
        </w:rPr>
        <w:t xml:space="preserve">O Conselheiro Antonio Carlos </w:t>
      </w:r>
      <w:r w:rsidR="008A1030" w:rsidRPr="00481638">
        <w:rPr>
          <w:color w:val="auto"/>
          <w:szCs w:val="24"/>
        </w:rPr>
        <w:t>informou</w:t>
      </w:r>
      <w:r w:rsidR="000B436E" w:rsidRPr="00481638">
        <w:rPr>
          <w:color w:val="auto"/>
          <w:szCs w:val="24"/>
        </w:rPr>
        <w:t xml:space="preserve"> </w:t>
      </w:r>
      <w:r w:rsidR="008A1030" w:rsidRPr="00481638">
        <w:rPr>
          <w:color w:val="auto"/>
          <w:szCs w:val="24"/>
        </w:rPr>
        <w:t xml:space="preserve">o pedido de saída do </w:t>
      </w:r>
      <w:r w:rsidR="008A1030" w:rsidRPr="00481638">
        <w:rPr>
          <w:szCs w:val="24"/>
        </w:rPr>
        <w:t xml:space="preserve">contador Renato Perez Pucci. </w:t>
      </w:r>
      <w:r w:rsidR="00D94DAA">
        <w:rPr>
          <w:szCs w:val="24"/>
        </w:rPr>
        <w:t>Sobre o p</w:t>
      </w:r>
      <w:r w:rsidR="008A1030" w:rsidRPr="00481638">
        <w:rPr>
          <w:szCs w:val="24"/>
        </w:rPr>
        <w:t>rojeto de Comunicados Técnicos CTSP</w:t>
      </w:r>
      <w:r w:rsidR="00D94DAA">
        <w:rPr>
          <w:szCs w:val="24"/>
        </w:rPr>
        <w:t>, ficou definido que deve confirmar se CT é o instrumento correto e s</w:t>
      </w:r>
      <w:r w:rsidR="008A1030" w:rsidRPr="00481638">
        <w:rPr>
          <w:szCs w:val="24"/>
        </w:rPr>
        <w:t>ubmeter o CTSP 01 – Provisões</w:t>
      </w:r>
      <w:r w:rsidR="00D94DAA">
        <w:rPr>
          <w:szCs w:val="24"/>
        </w:rPr>
        <w:t xml:space="preserve"> para audiência pública na próxima Câmara Técnica</w:t>
      </w:r>
      <w:r w:rsidR="000D4DD5" w:rsidRPr="00481638">
        <w:rPr>
          <w:szCs w:val="24"/>
        </w:rPr>
        <w:t>.</w:t>
      </w:r>
      <w:r w:rsidR="008A1030" w:rsidRPr="00481638">
        <w:rPr>
          <w:szCs w:val="24"/>
        </w:rPr>
        <w:t xml:space="preserve"> </w:t>
      </w:r>
      <w:r w:rsidR="00D94DAA">
        <w:rPr>
          <w:szCs w:val="24"/>
        </w:rPr>
        <w:t>Sobre f</w:t>
      </w:r>
      <w:r w:rsidR="008A1030" w:rsidRPr="00481638">
        <w:rPr>
          <w:szCs w:val="24"/>
        </w:rPr>
        <w:t>iscalização do cumprimento das NBC TSP pelos profissionais de contabilidade</w:t>
      </w:r>
      <w:r w:rsidR="00D94DAA">
        <w:rPr>
          <w:szCs w:val="24"/>
        </w:rPr>
        <w:t xml:space="preserve">, </w:t>
      </w:r>
      <w:r w:rsidR="00AE29CA">
        <w:rPr>
          <w:szCs w:val="24"/>
        </w:rPr>
        <w:t>o projeto deve ser aprovado pelo Comitê para o assunto ser deliberado no CFC.</w:t>
      </w:r>
      <w:r w:rsidR="008A1030" w:rsidRPr="00481638">
        <w:rPr>
          <w:szCs w:val="24"/>
        </w:rPr>
        <w:t xml:space="preserve"> </w:t>
      </w:r>
      <w:r w:rsidR="00AE29CA">
        <w:rPr>
          <w:szCs w:val="24"/>
        </w:rPr>
        <w:t xml:space="preserve">Tratativas iniciais do </w:t>
      </w:r>
      <w:r w:rsidR="008A1030" w:rsidRPr="00481638">
        <w:rPr>
          <w:szCs w:val="24"/>
        </w:rPr>
        <w:t>Workshop CASP (online) – 16 a 18/11/2022; SBCASP (online) – previsão de realização: 1º/12/2022</w:t>
      </w:r>
      <w:r w:rsidR="00AE29CA">
        <w:rPr>
          <w:szCs w:val="24"/>
        </w:rPr>
        <w:t xml:space="preserve">. </w:t>
      </w:r>
      <w:r w:rsidR="000D4DD5" w:rsidRPr="00481638">
        <w:rPr>
          <w:szCs w:val="24"/>
        </w:rPr>
        <w:t xml:space="preserve">Participação aprovada pela Câmara. </w:t>
      </w:r>
      <w:r w:rsidR="008A1030" w:rsidRPr="00481638">
        <w:rPr>
          <w:szCs w:val="24"/>
        </w:rPr>
        <w:t>Realização de reunião presencial do Comitê entre os dias 2</w:t>
      </w:r>
      <w:r w:rsidR="00A52C9C" w:rsidRPr="00481638">
        <w:rPr>
          <w:szCs w:val="24"/>
        </w:rPr>
        <w:t>1</w:t>
      </w:r>
      <w:r w:rsidR="008A1030" w:rsidRPr="00481638">
        <w:rPr>
          <w:szCs w:val="24"/>
        </w:rPr>
        <w:t xml:space="preserve"> e 22/9/22.</w:t>
      </w:r>
      <w:r w:rsidR="000D4DD5" w:rsidRPr="00481638">
        <w:rPr>
          <w:szCs w:val="24"/>
        </w:rPr>
        <w:t xml:space="preserve"> </w:t>
      </w:r>
      <w:r w:rsidR="000D4DD5" w:rsidRPr="00481638">
        <w:rPr>
          <w:b/>
          <w:bCs/>
          <w:szCs w:val="24"/>
        </w:rPr>
        <w:t>9.</w:t>
      </w:r>
      <w:r w:rsidR="000D4DD5" w:rsidRPr="00481638">
        <w:rPr>
          <w:szCs w:val="24"/>
        </w:rPr>
        <w:t xml:space="preserve"> </w:t>
      </w:r>
      <w:r w:rsidR="000D4DD5" w:rsidRPr="00481638">
        <w:rPr>
          <w:b/>
          <w:bCs/>
          <w:szCs w:val="24"/>
        </w:rPr>
        <w:t xml:space="preserve">Grupo Latino-Americano de Emissores de Normas de Informação Financeira (Glenif) </w:t>
      </w:r>
      <w:bookmarkStart w:id="0" w:name="_Hlk111128453"/>
      <w:r w:rsidR="000D4DD5" w:rsidRPr="00481638">
        <w:rPr>
          <w:b/>
          <w:bCs/>
          <w:szCs w:val="24"/>
        </w:rPr>
        <w:t xml:space="preserve">– </w:t>
      </w:r>
      <w:r w:rsidR="00970516" w:rsidRPr="00970516">
        <w:rPr>
          <w:szCs w:val="24"/>
        </w:rPr>
        <w:t>O Sr</w:t>
      </w:r>
      <w:r w:rsidR="00970516">
        <w:rPr>
          <w:b/>
          <w:bCs/>
          <w:szCs w:val="24"/>
        </w:rPr>
        <w:t xml:space="preserve"> </w:t>
      </w:r>
      <w:r w:rsidR="000D4DD5" w:rsidRPr="00481638">
        <w:rPr>
          <w:szCs w:val="24"/>
        </w:rPr>
        <w:t xml:space="preserve">Felipe Bastos informou </w:t>
      </w:r>
      <w:r w:rsidR="00970516">
        <w:rPr>
          <w:szCs w:val="24"/>
        </w:rPr>
        <w:t>que o CFC não indicou representante para o</w:t>
      </w:r>
      <w:r w:rsidR="000D4DD5" w:rsidRPr="00481638">
        <w:rPr>
          <w:szCs w:val="24"/>
        </w:rPr>
        <w:t xml:space="preserve"> GTT Economias hiperinflacionárias. </w:t>
      </w:r>
      <w:bookmarkEnd w:id="0"/>
      <w:r w:rsidR="00970516">
        <w:rPr>
          <w:szCs w:val="24"/>
        </w:rPr>
        <w:t xml:space="preserve">O Sr </w:t>
      </w:r>
      <w:r w:rsidR="006704C7" w:rsidRPr="00481638">
        <w:rPr>
          <w:szCs w:val="24"/>
        </w:rPr>
        <w:t xml:space="preserve">Felipe Bastos informou sobre a realização do </w:t>
      </w:r>
      <w:r w:rsidR="000D4DD5" w:rsidRPr="00481638">
        <w:rPr>
          <w:szCs w:val="24"/>
        </w:rPr>
        <w:t>2º Congresso Anual Glenif</w:t>
      </w:r>
      <w:r w:rsidR="006704C7" w:rsidRPr="00481638">
        <w:rPr>
          <w:szCs w:val="24"/>
        </w:rPr>
        <w:t xml:space="preserve">, com realização nos dias 20 e 21/9. Link: </w:t>
      </w:r>
      <w:hyperlink r:id="rId7" w:history="1">
        <w:r w:rsidR="00970516" w:rsidRPr="00580977">
          <w:rPr>
            <w:rStyle w:val="Hyperlink"/>
            <w:szCs w:val="24"/>
          </w:rPr>
          <w:t>https://www.congresoglenif.org/</w:t>
        </w:r>
      </w:hyperlink>
      <w:r w:rsidR="00970516">
        <w:rPr>
          <w:szCs w:val="24"/>
        </w:rPr>
        <w:t xml:space="preserve"> . </w:t>
      </w:r>
      <w:r w:rsidR="006704C7" w:rsidRPr="00481638">
        <w:rPr>
          <w:szCs w:val="24"/>
        </w:rPr>
        <w:t xml:space="preserve">O Vice-presidente Wellington Cruz solicitou que haja a participação de dois representantes do CFC no evento. O Vice-presidente solicitou também a participação do </w:t>
      </w:r>
      <w:r w:rsidR="00494E81">
        <w:rPr>
          <w:szCs w:val="24"/>
        </w:rPr>
        <w:t>Sr</w:t>
      </w:r>
      <w:r w:rsidR="006704C7" w:rsidRPr="00481638">
        <w:rPr>
          <w:szCs w:val="24"/>
        </w:rPr>
        <w:t xml:space="preserve"> José Luiz </w:t>
      </w:r>
      <w:r w:rsidR="00494E81">
        <w:rPr>
          <w:szCs w:val="24"/>
        </w:rPr>
        <w:t xml:space="preserve">de Carvalho </w:t>
      </w:r>
      <w:r w:rsidR="006704C7" w:rsidRPr="00481638">
        <w:rPr>
          <w:szCs w:val="24"/>
        </w:rPr>
        <w:t xml:space="preserve">na reunião da Câmara no mês de setembro/22. </w:t>
      </w:r>
      <w:r w:rsidR="0052250D" w:rsidRPr="00481638">
        <w:rPr>
          <w:b/>
          <w:bCs/>
          <w:szCs w:val="24"/>
        </w:rPr>
        <w:t xml:space="preserve">10. Associação Interamericana de Contabilidade (AIC) – </w:t>
      </w:r>
      <w:r w:rsidR="00494E81">
        <w:rPr>
          <w:szCs w:val="24"/>
        </w:rPr>
        <w:t xml:space="preserve">O Sr </w:t>
      </w:r>
      <w:r w:rsidR="0052250D" w:rsidRPr="00481638">
        <w:rPr>
          <w:szCs w:val="24"/>
        </w:rPr>
        <w:t>Felipe Bastos informou sobre as reuniões realizadas nos dias 5/7, 11/7 e 25/7. Plano de trabalho da Comissão do Setor Público. NICSP 17 – evento com experiência do Equador.</w:t>
      </w:r>
      <w:r w:rsidR="00D21510" w:rsidRPr="00481638">
        <w:rPr>
          <w:szCs w:val="24"/>
        </w:rPr>
        <w:t xml:space="preserve"> Informou que a Gerente do Departamento </w:t>
      </w:r>
      <w:r w:rsidR="00494E81">
        <w:rPr>
          <w:szCs w:val="24"/>
        </w:rPr>
        <w:t>Internacional</w:t>
      </w:r>
      <w:r w:rsidR="00D21510" w:rsidRPr="00481638">
        <w:rPr>
          <w:szCs w:val="24"/>
        </w:rPr>
        <w:t xml:space="preserve"> Stephanie</w:t>
      </w:r>
      <w:r w:rsidR="00494E81">
        <w:rPr>
          <w:szCs w:val="24"/>
        </w:rPr>
        <w:t xml:space="preserve"> Vasconcelos</w:t>
      </w:r>
      <w:r w:rsidR="00D21510" w:rsidRPr="00481638">
        <w:rPr>
          <w:szCs w:val="24"/>
        </w:rPr>
        <w:t xml:space="preserve"> </w:t>
      </w:r>
      <w:r w:rsidR="00494E81">
        <w:rPr>
          <w:szCs w:val="24"/>
        </w:rPr>
        <w:t>criou</w:t>
      </w:r>
      <w:r w:rsidR="00D21510" w:rsidRPr="00481638">
        <w:rPr>
          <w:szCs w:val="24"/>
        </w:rPr>
        <w:t xml:space="preserve"> um controle com solicitação de informações dos representantes do CFC nas comissões da AIC e nos demais organismos internacionais</w:t>
      </w:r>
      <w:r w:rsidR="00494E81">
        <w:rPr>
          <w:szCs w:val="24"/>
        </w:rPr>
        <w:t xml:space="preserve"> para cobrança de informações de andamentos dos trabalhos</w:t>
      </w:r>
      <w:r w:rsidR="00D21510" w:rsidRPr="00481638">
        <w:rPr>
          <w:szCs w:val="24"/>
        </w:rPr>
        <w:t>.</w:t>
      </w:r>
      <w:r w:rsidR="007E2319" w:rsidRPr="00481638">
        <w:rPr>
          <w:szCs w:val="24"/>
        </w:rPr>
        <w:t xml:space="preserve"> </w:t>
      </w:r>
      <w:r w:rsidR="007E2319" w:rsidRPr="00481638">
        <w:rPr>
          <w:b/>
          <w:bCs/>
          <w:szCs w:val="24"/>
        </w:rPr>
        <w:t xml:space="preserve">11. Grupos e Comissões – portarias emitidas e a serem emitidas – </w:t>
      </w:r>
      <w:r w:rsidR="007E2319" w:rsidRPr="00481638">
        <w:rPr>
          <w:szCs w:val="24"/>
        </w:rPr>
        <w:t xml:space="preserve">Controle de portarias. </w:t>
      </w:r>
      <w:r w:rsidR="00494E81">
        <w:rPr>
          <w:szCs w:val="24"/>
        </w:rPr>
        <w:t>O Conselheiro Aloísio questionou se s</w:t>
      </w:r>
      <w:r w:rsidR="007E2319" w:rsidRPr="00481638">
        <w:rPr>
          <w:szCs w:val="24"/>
        </w:rPr>
        <w:t xml:space="preserve">erá dado continuidade ao grupo de Asseguração RI e </w:t>
      </w:r>
      <w:r w:rsidR="00494E81">
        <w:rPr>
          <w:szCs w:val="24"/>
        </w:rPr>
        <w:t xml:space="preserve">demais Relatórios de </w:t>
      </w:r>
      <w:r w:rsidR="007E2319" w:rsidRPr="00481638">
        <w:rPr>
          <w:szCs w:val="24"/>
        </w:rPr>
        <w:t>Sustentabilidade</w:t>
      </w:r>
      <w:r w:rsidR="00494E81">
        <w:rPr>
          <w:szCs w:val="24"/>
        </w:rPr>
        <w:t>. Ficou definido que o Conselheiro irá apresentar uma justificativa para manutenção do grupo</w:t>
      </w:r>
      <w:r w:rsidR="007E2319" w:rsidRPr="00481638">
        <w:rPr>
          <w:szCs w:val="24"/>
        </w:rPr>
        <w:t xml:space="preserve">. </w:t>
      </w:r>
      <w:r w:rsidR="007E2319" w:rsidRPr="00481638">
        <w:rPr>
          <w:b/>
          <w:bCs/>
          <w:szCs w:val="24"/>
        </w:rPr>
        <w:t xml:space="preserve">12. Planejamento estratégico dos grupos de trabalho – </w:t>
      </w:r>
      <w:r w:rsidR="007E2319" w:rsidRPr="00481638">
        <w:rPr>
          <w:szCs w:val="24"/>
        </w:rPr>
        <w:t xml:space="preserve">Levantamento dos CRCs que tem Comissões/grupos relacionados à Técnica. </w:t>
      </w:r>
      <w:r w:rsidR="001B4811" w:rsidRPr="00481638">
        <w:rPr>
          <w:b/>
          <w:bCs/>
          <w:szCs w:val="24"/>
        </w:rPr>
        <w:t xml:space="preserve">13. </w:t>
      </w:r>
      <w:r w:rsidR="001B4811" w:rsidRPr="00481638">
        <w:rPr>
          <w:b/>
          <w:bCs/>
          <w:szCs w:val="24"/>
          <w:shd w:val="clear" w:color="auto" w:fill="FFFFFF"/>
        </w:rPr>
        <w:t xml:space="preserve">Contabilidade para Microentidades e Pequenas Empresas – </w:t>
      </w:r>
      <w:r w:rsidR="001B4811" w:rsidRPr="00481638">
        <w:rPr>
          <w:szCs w:val="24"/>
          <w:shd w:val="clear" w:color="auto" w:fill="FFFFFF"/>
        </w:rPr>
        <w:t>Felipe Bastos informou sobre a realização das r</w:t>
      </w:r>
      <w:r w:rsidR="001B4811" w:rsidRPr="00481638">
        <w:rPr>
          <w:szCs w:val="24"/>
        </w:rPr>
        <w:t xml:space="preserve">euniões em 20/6, 4/7, 1º/8 e 9/8. Tratou da elaboração de </w:t>
      </w:r>
      <w:r w:rsidR="001B4811" w:rsidRPr="00481638">
        <w:rPr>
          <w:szCs w:val="24"/>
        </w:rPr>
        <w:lastRenderedPageBreak/>
        <w:t>curso: Novas Normas Contábeis para Pequenas Empresas e Microentidades. O Vice-presidente solicitou que seja verificado quem será o realizador do curso: CFC ou CRCSP. Felipe Bastos informou sobre a atuação da Conselheira Monica Foerster e do Professor Eliseu Martins com palestrantes no evento: Curso Novas Normas Contábeis emitidas pelo CFC para Micro e Pequenas Empresas, realizado pelo CRCRS no dia 10/8/2022. O Vice-presidente Wellington pediu o registro nesta ata de agradecimento ao Professor Eliseu e à Conselheira Monica pela dedicação e disponibilidade em contribuir</w:t>
      </w:r>
      <w:r w:rsidR="008C479B">
        <w:rPr>
          <w:szCs w:val="24"/>
        </w:rPr>
        <w:t xml:space="preserve"> para o tema que é muito relevante para a profissão</w:t>
      </w:r>
      <w:r w:rsidR="0002476E" w:rsidRPr="00481638">
        <w:rPr>
          <w:szCs w:val="24"/>
        </w:rPr>
        <w:t xml:space="preserve">. </w:t>
      </w:r>
      <w:r w:rsidR="00AA7305" w:rsidRPr="00481638">
        <w:rPr>
          <w:b/>
          <w:bCs/>
          <w:szCs w:val="24"/>
        </w:rPr>
        <w:t xml:space="preserve">14. </w:t>
      </w:r>
      <w:r w:rsidR="00AA7305" w:rsidRPr="00481638">
        <w:rPr>
          <w:b/>
          <w:bCs/>
          <w:szCs w:val="24"/>
          <w:shd w:val="clear" w:color="auto" w:fill="FFFFFF"/>
        </w:rPr>
        <w:t xml:space="preserve">Obrigações acessórias por meio digital – </w:t>
      </w:r>
      <w:r w:rsidR="008C479B">
        <w:rPr>
          <w:b/>
          <w:bCs/>
          <w:szCs w:val="24"/>
          <w:shd w:val="clear" w:color="auto" w:fill="FFFFFF"/>
        </w:rPr>
        <w:t xml:space="preserve">14.1 </w:t>
      </w:r>
      <w:r w:rsidR="00AA7305" w:rsidRPr="00481638">
        <w:rPr>
          <w:b/>
          <w:bCs/>
          <w:szCs w:val="24"/>
        </w:rPr>
        <w:t xml:space="preserve">Integra Contador: </w:t>
      </w:r>
      <w:r w:rsidR="00AA7305" w:rsidRPr="00481638">
        <w:rPr>
          <w:szCs w:val="24"/>
        </w:rPr>
        <w:t xml:space="preserve">A Conselheira Angela Mendonça apresentou um produto que está sendo desenvolvido pelo Serviço Federal de Processamento de Dados (SERPRO), para atendimento às necessidades contábeis prestadas pelos escritórios de contabilidade e software </w:t>
      </w:r>
      <w:r w:rsidR="00AA7305" w:rsidRPr="00481638">
        <w:rPr>
          <w:i/>
          <w:iCs/>
          <w:szCs w:val="24"/>
        </w:rPr>
        <w:t>houses</w:t>
      </w:r>
      <w:r w:rsidR="00AA7305" w:rsidRPr="00481638">
        <w:rPr>
          <w:szCs w:val="24"/>
        </w:rPr>
        <w:t xml:space="preserve"> aos contribuintes. A primeira versão do produto se encontra em fase de testes e posteriormente deverá ser homologada pela Receita Federal. Após a homologação e sendo autorizada a implantação, o produto deverá ser lançado para o mercado. Link: </w:t>
      </w:r>
      <w:hyperlink r:id="rId8" w:history="1">
        <w:r w:rsidR="00AA7305" w:rsidRPr="00481638">
          <w:rPr>
            <w:rStyle w:val="Hyperlink"/>
            <w:szCs w:val="24"/>
          </w:rPr>
          <w:t>https://www.gov.br/receitafederal/pt-br/assuntos/noticias/2022/agosto/integra-contador-unifica-acesso-a-informacoes-para-prestacao-de-servicos-contabeis</w:t>
        </w:r>
      </w:hyperlink>
      <w:r w:rsidR="00AA7305" w:rsidRPr="00481638">
        <w:rPr>
          <w:rStyle w:val="Hyperlink"/>
          <w:szCs w:val="24"/>
        </w:rPr>
        <w:t xml:space="preserve"> </w:t>
      </w:r>
      <w:r w:rsidR="00AA7305" w:rsidRPr="00481638">
        <w:rPr>
          <w:szCs w:val="24"/>
        </w:rPr>
        <w:t>O acesso do eCac com robôs será definitivamente barrado. A adesão será facultativa</w:t>
      </w:r>
      <w:r w:rsidR="008C479B">
        <w:rPr>
          <w:szCs w:val="24"/>
        </w:rPr>
        <w:t xml:space="preserve"> </w:t>
      </w:r>
      <w:r w:rsidR="008C479B">
        <w:rPr>
          <w:b/>
          <w:bCs/>
          <w:szCs w:val="24"/>
        </w:rPr>
        <w:t xml:space="preserve">14.2 </w:t>
      </w:r>
      <w:r w:rsidR="00AA7305" w:rsidRPr="00481638">
        <w:rPr>
          <w:b/>
          <w:bCs/>
          <w:szCs w:val="24"/>
        </w:rPr>
        <w:t xml:space="preserve">Dificuldades entre Junta Comercial e Receita Federal do Brasil (RFB) - Material da apresentação sobre Balcão Único. </w:t>
      </w:r>
      <w:r w:rsidR="00AA7305" w:rsidRPr="00481638">
        <w:rPr>
          <w:szCs w:val="24"/>
        </w:rPr>
        <w:t xml:space="preserve">Reunião em 4/8. </w:t>
      </w:r>
      <w:r w:rsidR="00AA7305" w:rsidRPr="00481638">
        <w:rPr>
          <w:b/>
          <w:bCs/>
          <w:szCs w:val="24"/>
        </w:rPr>
        <w:t xml:space="preserve">NFS-e será obrigatória para MEIs a partir de 1º de janeiro </w:t>
      </w:r>
      <w:r w:rsidR="00AA7305" w:rsidRPr="00481638">
        <w:rPr>
          <w:i/>
          <w:iCs/>
          <w:szCs w:val="24"/>
        </w:rPr>
        <w:t xml:space="preserve">A partir de 1º de janeiro de 2023, os Microempreendedores Individuais (MEIs) precisarão emitir a Nota Fiscal de Serviços Eletrônica (NFS-e). O processo poderá ser feito pelo Portal do Simples Nacional, via computador ou app do celular. A medida foi publicada no Diário Oficial da União por meio da Resolução do Comitê Gestor do Simples Nacional (CGSN) nº 169, de 27 de julho de 2022. O texto prevê que o microempreendedor deverá emitir a NFS-e nos casos em que houver a obrigatoriedade de emissão, como na prestação de serviços para pessoas jurídicas, e nos casos em que a nota é facultativa, como em serviços executados para pessoas físicas. De acordo com a resolução, quando o MEI emitir a NFS-e ficará dispensado da Declaração Eletrônica de Serviços, bem como do documento fiscal municipal relativo ao Imposto Sobre Serviços (ISS) referente a uma mesma operação ou prestação. NFS-e para MEI. A NFS-e para o MEI faz parte de projeto de documento fiscal eletrônico de serviços, realizado em parceria com os entes municipais e o Sebrae. O documento terá validade em todo o país e será suficiente para fundamentação e constituição do crédito tributário, além de dispensar certificação digital para autenticação e assinatura do documento emitido. </w:t>
      </w:r>
      <w:r w:rsidR="00AA7305" w:rsidRPr="00481638">
        <w:rPr>
          <w:szCs w:val="24"/>
        </w:rPr>
        <w:t xml:space="preserve">Link: </w:t>
      </w:r>
      <w:hyperlink r:id="rId9" w:history="1">
        <w:r w:rsidR="00AA7305" w:rsidRPr="00481638">
          <w:rPr>
            <w:rStyle w:val="Hyperlink"/>
            <w:color w:val="auto"/>
            <w:szCs w:val="24"/>
          </w:rPr>
          <w:t>https://www.contabeis.com.br/noticias/52455/nfs-e-sera-obrigatoria-para-meis-a-partir-de-1o-de-janeiro/amp</w:t>
        </w:r>
      </w:hyperlink>
      <w:r w:rsidR="00AA7305" w:rsidRPr="00481638">
        <w:rPr>
          <w:rStyle w:val="Hyperlink"/>
          <w:color w:val="auto"/>
          <w:szCs w:val="24"/>
        </w:rPr>
        <w:t xml:space="preserve"> </w:t>
      </w:r>
      <w:r w:rsidR="00AA7305" w:rsidRPr="00481638">
        <w:rPr>
          <w:bCs/>
          <w:szCs w:val="24"/>
          <w:shd w:val="clear" w:color="auto" w:fill="FFFFFF"/>
        </w:rPr>
        <w:t>Reunião em 5 de Julho que tratou de pedido de apoio por parte da Receita Federal, para alterações no SPED e divulgação junto à classe. Os membros do grupo deliberaram para que fossem encaminhados alguns questionamentos à RFB para esclarecer pontos de dúvidas. A Câmara decidiu que o GT SPED será convidado para reunião do Integra Contador.</w:t>
      </w:r>
      <w:r w:rsidR="002214D2" w:rsidRPr="00481638">
        <w:rPr>
          <w:bCs/>
          <w:szCs w:val="24"/>
          <w:shd w:val="clear" w:color="auto" w:fill="FFFFFF"/>
        </w:rPr>
        <w:t xml:space="preserve"> </w:t>
      </w:r>
      <w:r w:rsidR="008C479B">
        <w:rPr>
          <w:b/>
          <w:szCs w:val="24"/>
          <w:shd w:val="clear" w:color="auto" w:fill="FFFFFF"/>
        </w:rPr>
        <w:t>14.3</w:t>
      </w:r>
      <w:r w:rsidR="002214D2" w:rsidRPr="00481638">
        <w:rPr>
          <w:szCs w:val="24"/>
        </w:rPr>
        <w:t xml:space="preserve"> </w:t>
      </w:r>
      <w:r w:rsidR="002214D2" w:rsidRPr="00481638">
        <w:rPr>
          <w:b/>
          <w:bCs/>
          <w:szCs w:val="24"/>
        </w:rPr>
        <w:t xml:space="preserve">NFS-e será obrigatória </w:t>
      </w:r>
      <w:r w:rsidR="002214D2" w:rsidRPr="00481638">
        <w:rPr>
          <w:b/>
          <w:bCs/>
          <w:szCs w:val="24"/>
        </w:rPr>
        <w:lastRenderedPageBreak/>
        <w:t xml:space="preserve">para MEIs a partir de 1º de janeiro </w:t>
      </w:r>
      <w:r w:rsidR="002214D2" w:rsidRPr="00481638">
        <w:rPr>
          <w:i/>
          <w:iCs/>
          <w:szCs w:val="24"/>
        </w:rPr>
        <w:t xml:space="preserve">A partir de 1º de janeiro de 2023, os Microempreendedores Individuais (MEIs) precisarão emitir a Nota Fiscal de Serviços Eletrônica (NFS-e). O processo poderá ser feito pelo Portal do Simples Nacional, via computador ou app do celular. A medida foi publicada no Diário Oficial da União por meio da Resolução do Comitê Gestor do Simples Nacional (CGSN) nº 169, de 27 de julho de 2022. O texto prevê que o microempreendedor deverá emitir a NFS-e nos casos em que houver a obrigatoriedade de emissão, como na prestação de serviços para pessoas jurídicas, e nos casos em que a nota é facultativa, como em serviços executados para pessoas físicas. De acordo com a resolução, quando o MEI emitir a NFS-e ficará dispensado da Declaração Eletrônica de Serviços, bem como do documento fiscal municipal relativo ao Imposto Sobre Serviços (ISS) referente a uma mesma operação ou prestação. NFS-e para MEI. A NFS-e para o MEI faz parte de projeto de documento fiscal eletrônico de serviços, realizado em parceria com os entes municipais e o Sebrae. O documento terá validade em todo o país e será suficiente para fundamentação e constituição do crédito tributário, além de dispensar certificação digital para autenticação e assinatura do documento emitido. </w:t>
      </w:r>
      <w:r w:rsidR="002214D2" w:rsidRPr="00481638">
        <w:rPr>
          <w:szCs w:val="24"/>
        </w:rPr>
        <w:t xml:space="preserve">Link: </w:t>
      </w:r>
      <w:hyperlink r:id="rId10" w:history="1">
        <w:r w:rsidR="002214D2" w:rsidRPr="00481638">
          <w:rPr>
            <w:rStyle w:val="Hyperlink"/>
            <w:color w:val="auto"/>
            <w:szCs w:val="24"/>
          </w:rPr>
          <w:t>https://www.contabeis.com.br/noticias/52455/nfs-e-sera-obrigatoria-para-meis-a-partir-de-1o-de-janeiro/amp</w:t>
        </w:r>
      </w:hyperlink>
      <w:r w:rsidR="00CB2774">
        <w:rPr>
          <w:rStyle w:val="Hyperlink"/>
          <w:color w:val="auto"/>
          <w:szCs w:val="24"/>
        </w:rPr>
        <w:t xml:space="preserve"> </w:t>
      </w:r>
      <w:r w:rsidR="002214D2" w:rsidRPr="00481638">
        <w:rPr>
          <w:rStyle w:val="Hyperlink"/>
          <w:color w:val="auto"/>
          <w:szCs w:val="24"/>
        </w:rPr>
        <w:t xml:space="preserve"> </w:t>
      </w:r>
      <w:r w:rsidR="002214D2" w:rsidRPr="00481638">
        <w:rPr>
          <w:b/>
          <w:szCs w:val="24"/>
          <w:shd w:val="clear" w:color="auto" w:fill="FFFFFF"/>
        </w:rPr>
        <w:t xml:space="preserve">15. Reforma Tributária </w:t>
      </w:r>
      <w:r w:rsidR="002214D2" w:rsidRPr="00481638">
        <w:rPr>
          <w:b/>
          <w:bCs/>
          <w:szCs w:val="24"/>
        </w:rPr>
        <w:t xml:space="preserve">– </w:t>
      </w:r>
      <w:r w:rsidR="002214D2" w:rsidRPr="00481638">
        <w:rPr>
          <w:szCs w:val="24"/>
        </w:rPr>
        <w:t xml:space="preserve">Sem andamento. A portaria passará por reformulação. </w:t>
      </w:r>
      <w:r w:rsidR="002214D2" w:rsidRPr="00481638">
        <w:rPr>
          <w:b/>
          <w:bCs/>
          <w:szCs w:val="24"/>
        </w:rPr>
        <w:t>16.</w:t>
      </w:r>
      <w:r w:rsidR="002214D2" w:rsidRPr="00481638">
        <w:rPr>
          <w:szCs w:val="24"/>
        </w:rPr>
        <w:t xml:space="preserve"> </w:t>
      </w:r>
      <w:r w:rsidR="002214D2" w:rsidRPr="00481638">
        <w:rPr>
          <w:b/>
          <w:szCs w:val="24"/>
          <w:shd w:val="clear" w:color="auto" w:fill="FFFFFF"/>
        </w:rPr>
        <w:t xml:space="preserve">Revisão Externa pelos Pares </w:t>
      </w:r>
      <w:r w:rsidR="002214D2" w:rsidRPr="00481638">
        <w:rPr>
          <w:b/>
          <w:bCs/>
          <w:szCs w:val="24"/>
          <w:shd w:val="clear" w:color="auto" w:fill="FFFFFF"/>
        </w:rPr>
        <w:t xml:space="preserve">– </w:t>
      </w:r>
      <w:r w:rsidR="00CB2774">
        <w:rPr>
          <w:b/>
          <w:bCs/>
          <w:szCs w:val="24"/>
          <w:shd w:val="clear" w:color="auto" w:fill="FFFFFF"/>
        </w:rPr>
        <w:t xml:space="preserve">16.1 </w:t>
      </w:r>
      <w:r w:rsidR="002214D2" w:rsidRPr="00481638">
        <w:rPr>
          <w:b/>
          <w:szCs w:val="24"/>
          <w:shd w:val="clear" w:color="auto" w:fill="FFFFFF"/>
        </w:rPr>
        <w:t xml:space="preserve">Realização das Diligências Prévias: </w:t>
      </w:r>
      <w:r w:rsidR="002214D2" w:rsidRPr="00481638">
        <w:rPr>
          <w:bCs/>
          <w:szCs w:val="24"/>
          <w:shd w:val="clear" w:color="auto" w:fill="FFFFFF"/>
        </w:rPr>
        <w:t xml:space="preserve">Total de 12 diligências; 12 Concluídas. </w:t>
      </w:r>
      <w:r w:rsidR="00CB2774" w:rsidRPr="00CB2774">
        <w:rPr>
          <w:b/>
          <w:szCs w:val="24"/>
          <w:shd w:val="clear" w:color="auto" w:fill="FFFFFF"/>
        </w:rPr>
        <w:t>16.2</w:t>
      </w:r>
      <w:r w:rsidR="00CB2774">
        <w:rPr>
          <w:bCs/>
          <w:szCs w:val="24"/>
          <w:shd w:val="clear" w:color="auto" w:fill="FFFFFF"/>
        </w:rPr>
        <w:t xml:space="preserve"> </w:t>
      </w:r>
      <w:r w:rsidR="002214D2" w:rsidRPr="00481638">
        <w:rPr>
          <w:b/>
          <w:szCs w:val="24"/>
          <w:shd w:val="clear" w:color="auto" w:fill="FFFFFF"/>
        </w:rPr>
        <w:t xml:space="preserve">Reunião para Análise dos Processos de Revisão – </w:t>
      </w:r>
      <w:r w:rsidR="002214D2" w:rsidRPr="00481638">
        <w:rPr>
          <w:bCs/>
          <w:szCs w:val="24"/>
          <w:shd w:val="clear" w:color="auto" w:fill="FFFFFF"/>
        </w:rPr>
        <w:t>Dias 9 e 10 de agosto foi realizada a 180ª reunião do Comitê Administrador do Programa de Revisão Externa de Qualidade. Resumo da Reunião: a) Processos analisados: 50 b) Revisões Aprovadas: 12 c) Pedidos de Ajuste na Documentação de Revisão / esclarecimentos: 25 d) Pedidos de Diligência: 13</w:t>
      </w:r>
      <w:r w:rsidR="00CB2774">
        <w:rPr>
          <w:bCs/>
          <w:szCs w:val="24"/>
          <w:shd w:val="clear" w:color="auto" w:fill="FFFFFF"/>
        </w:rPr>
        <w:t xml:space="preserve">. </w:t>
      </w:r>
      <w:r w:rsidR="00CB2774">
        <w:rPr>
          <w:b/>
          <w:szCs w:val="24"/>
          <w:shd w:val="clear" w:color="auto" w:fill="FFFFFF"/>
        </w:rPr>
        <w:t>16.3</w:t>
      </w:r>
      <w:r w:rsidR="002214D2" w:rsidRPr="00481638">
        <w:rPr>
          <w:bCs/>
          <w:szCs w:val="24"/>
          <w:shd w:val="clear" w:color="auto" w:fill="FFFFFF"/>
        </w:rPr>
        <w:t xml:space="preserve"> </w:t>
      </w:r>
      <w:r w:rsidR="002214D2" w:rsidRPr="00481638">
        <w:rPr>
          <w:b/>
          <w:szCs w:val="24"/>
          <w:shd w:val="clear" w:color="auto" w:fill="FFFFFF"/>
        </w:rPr>
        <w:t xml:space="preserve">Reunião Realizada </w:t>
      </w:r>
      <w:r w:rsidR="002214D2" w:rsidRPr="00CB2774">
        <w:rPr>
          <w:bCs/>
          <w:szCs w:val="24"/>
          <w:shd w:val="clear" w:color="auto" w:fill="FFFFFF"/>
        </w:rPr>
        <w:t xml:space="preserve">em 11 de </w:t>
      </w:r>
      <w:proofErr w:type="gramStart"/>
      <w:r w:rsidR="002214D2" w:rsidRPr="00CB2774">
        <w:rPr>
          <w:bCs/>
          <w:szCs w:val="24"/>
          <w:shd w:val="clear" w:color="auto" w:fill="FFFFFF"/>
        </w:rPr>
        <w:t>Julho</w:t>
      </w:r>
      <w:proofErr w:type="gramEnd"/>
      <w:r w:rsidR="002214D2" w:rsidRPr="00481638">
        <w:rPr>
          <w:b/>
          <w:szCs w:val="24"/>
          <w:shd w:val="clear" w:color="auto" w:fill="FFFFFF"/>
        </w:rPr>
        <w:t xml:space="preserve">: </w:t>
      </w:r>
      <w:r w:rsidR="002214D2" w:rsidRPr="00481638">
        <w:rPr>
          <w:bCs/>
          <w:szCs w:val="24"/>
          <w:shd w:val="clear" w:color="auto" w:fill="FFFFFF"/>
        </w:rPr>
        <w:t xml:space="preserve">A reunião tratou dos ajustes no programa de revisão de qualidade e se discutiu, também, os prazos de vigência da NBC PA 01. Foi deliberado que ne reunião de 30 de agosto serão apresentadas sugestões para o aprimoramento do programa de revisão. Quanto à NBC PA 01, o comitê deliberou que o assunto fosse levado para discussão com CFC e Ibracon. </w:t>
      </w:r>
      <w:r w:rsidR="008929D6" w:rsidRPr="00481638">
        <w:rPr>
          <w:bCs/>
          <w:szCs w:val="24"/>
          <w:shd w:val="clear" w:color="auto" w:fill="FFFFFF"/>
        </w:rPr>
        <w:t xml:space="preserve">O Vice-presidente Wellington Cruz falou da discussão sobre exigência inicial da Norma e solicitou que a Conselheira Monica Foerster aponte os principais prós e contras e possíveis soluções. </w:t>
      </w:r>
      <w:r w:rsidR="002214D2" w:rsidRPr="00481638">
        <w:rPr>
          <w:b/>
          <w:szCs w:val="24"/>
          <w:shd w:val="clear" w:color="auto" w:fill="FFFFFF"/>
        </w:rPr>
        <w:t>17.</w:t>
      </w:r>
      <w:r w:rsidR="002214D2" w:rsidRPr="00481638">
        <w:rPr>
          <w:bCs/>
          <w:szCs w:val="24"/>
          <w:shd w:val="clear" w:color="auto" w:fill="FFFFFF"/>
        </w:rPr>
        <w:t xml:space="preserve"> </w:t>
      </w:r>
      <w:r w:rsidR="002214D2" w:rsidRPr="00481638">
        <w:rPr>
          <w:b/>
          <w:szCs w:val="24"/>
          <w:shd w:val="clear" w:color="auto" w:fill="FFFFFF"/>
        </w:rPr>
        <w:t xml:space="preserve">Circuitos Técnicos </w:t>
      </w:r>
      <w:r w:rsidR="002214D2" w:rsidRPr="00481638">
        <w:rPr>
          <w:b/>
          <w:bCs/>
          <w:szCs w:val="24"/>
          <w:shd w:val="clear" w:color="auto" w:fill="FFFFFF"/>
        </w:rPr>
        <w:t xml:space="preserve">– </w:t>
      </w:r>
      <w:r w:rsidR="008929D6" w:rsidRPr="00481638">
        <w:rPr>
          <w:szCs w:val="24"/>
          <w:shd w:val="clear" w:color="auto" w:fill="FFFFFF"/>
        </w:rPr>
        <w:t xml:space="preserve">O Conselheiro Aloísio Rodrigues informou a realização de 3 (três) edições do Webinar Circuito Técnico: </w:t>
      </w:r>
      <w:r w:rsidR="002214D2" w:rsidRPr="00481638">
        <w:rPr>
          <w:bCs/>
          <w:szCs w:val="24"/>
          <w:shd w:val="clear" w:color="auto" w:fill="FFFFFF"/>
        </w:rPr>
        <w:t xml:space="preserve">20ª edição do Webinar Circuito Técnico, com o tema: Contabilidade Eleitoral: da Prestação de Contas ao Compliance. Data: 29/6. Realizado de forma virtual, com participação por meio da Plataforma Zoom e transmissão ao vivo pelo canal do CFC/BSB no YouTube. O Webinar contou com a interação do público e o esclarecimento de questões em tempo real. Inscritos: 246, Certificados: 88, Visualizações no YouTube: 277. </w:t>
      </w:r>
      <w:proofErr w:type="gramStart"/>
      <w:r w:rsidR="002214D2" w:rsidRPr="00481638">
        <w:rPr>
          <w:bCs/>
          <w:szCs w:val="24"/>
          <w:shd w:val="clear" w:color="auto" w:fill="FFFFFF"/>
        </w:rPr>
        <w:t>Link:.</w:t>
      </w:r>
      <w:proofErr w:type="gramEnd"/>
      <w:r w:rsidR="002214D2" w:rsidRPr="00481638">
        <w:rPr>
          <w:bCs/>
          <w:szCs w:val="24"/>
          <w:shd w:val="clear" w:color="auto" w:fill="FFFFFF"/>
        </w:rPr>
        <w:t xml:space="preserve">CANAL: CFC/BSB </w:t>
      </w:r>
      <w:hyperlink r:id="rId11" w:history="1">
        <w:r w:rsidR="002214D2" w:rsidRPr="00481638">
          <w:rPr>
            <w:rStyle w:val="Hyperlink"/>
            <w:szCs w:val="24"/>
          </w:rPr>
          <w:t>https://www.youtube.com/watch?v=sSNUxEON_kI&amp;list=PLw2ZKoI7RG_fJ0f9IyFSbmvkDka2g-NvE&amp;index=1</w:t>
        </w:r>
      </w:hyperlink>
      <w:r w:rsidR="002214D2" w:rsidRPr="00481638">
        <w:rPr>
          <w:rStyle w:val="Hyperlink"/>
          <w:szCs w:val="24"/>
        </w:rPr>
        <w:t xml:space="preserve">. </w:t>
      </w:r>
      <w:r w:rsidR="002214D2" w:rsidRPr="00481638">
        <w:rPr>
          <w:bCs/>
          <w:szCs w:val="24"/>
          <w:shd w:val="clear" w:color="auto" w:fill="FFFFFF"/>
        </w:rPr>
        <w:t xml:space="preserve">21ª edição do Webinar Circuito Técnico, com o tema: Relato Integrado. Data: 29/7. Realizado de forma virtual, com participação por meio da Plataforma Zoom e transmissão ao vivo pelo canal </w:t>
      </w:r>
      <w:r w:rsidR="002214D2" w:rsidRPr="00481638">
        <w:rPr>
          <w:bCs/>
          <w:szCs w:val="24"/>
          <w:shd w:val="clear" w:color="auto" w:fill="FFFFFF"/>
        </w:rPr>
        <w:lastRenderedPageBreak/>
        <w:t xml:space="preserve">do CFC/BSB no YouTube. O Webinar contou com a interação do público e o esclarecimento de questões em tempo real. Inscritos: 184, Certificados: 59, Visualizações no YouTube: 167. </w:t>
      </w:r>
      <w:proofErr w:type="gramStart"/>
      <w:r w:rsidR="002214D2" w:rsidRPr="00481638">
        <w:rPr>
          <w:bCs/>
          <w:szCs w:val="24"/>
          <w:shd w:val="clear" w:color="auto" w:fill="FFFFFF"/>
        </w:rPr>
        <w:t>Link:.</w:t>
      </w:r>
      <w:proofErr w:type="gramEnd"/>
      <w:r w:rsidR="002214D2" w:rsidRPr="00481638">
        <w:rPr>
          <w:bCs/>
          <w:szCs w:val="24"/>
          <w:shd w:val="clear" w:color="auto" w:fill="FFFFFF"/>
        </w:rPr>
        <w:t xml:space="preserve">CANAL: CFC/BSB: </w:t>
      </w:r>
      <w:hyperlink r:id="rId12" w:history="1">
        <w:r w:rsidR="002214D2" w:rsidRPr="00481638">
          <w:rPr>
            <w:rStyle w:val="Hyperlink"/>
            <w:szCs w:val="24"/>
          </w:rPr>
          <w:t>https://www.youtube.com/watch?v=yTGN-f17afg</w:t>
        </w:r>
      </w:hyperlink>
      <w:r w:rsidR="002214D2" w:rsidRPr="00481638">
        <w:rPr>
          <w:rStyle w:val="Hyperlink"/>
          <w:szCs w:val="24"/>
        </w:rPr>
        <w:t xml:space="preserve">. </w:t>
      </w:r>
      <w:r w:rsidR="002214D2" w:rsidRPr="00481638">
        <w:rPr>
          <w:bCs/>
          <w:szCs w:val="24"/>
          <w:shd w:val="clear" w:color="auto" w:fill="FFFFFF"/>
        </w:rPr>
        <w:t xml:space="preserve">22ª edição do Webinar Circuito Técnico, com o tema: Visão dos reguladores sobre a aplicação da nova Norma de Qualidade. Data: 9/8. Realizado de forma virtual, com participação por meio da Plataforma Zoom e transmissão ao vivo pelo canal do CFC/BSB no YouTube. O Webinar contou com a interação do público e o esclarecimento de questões em tempo real. Inscritos: 110, Certificados: 61, Visualizações no YouTube: 168. Link: CANAL: CFC/BSB: </w:t>
      </w:r>
      <w:hyperlink r:id="rId13" w:history="1">
        <w:r w:rsidR="002214D2" w:rsidRPr="00481638">
          <w:rPr>
            <w:rStyle w:val="Hyperlink"/>
            <w:szCs w:val="24"/>
          </w:rPr>
          <w:t>https://www.youtube.com/watch?v=oAsRw9JI_0s&amp;t=32s</w:t>
        </w:r>
      </w:hyperlink>
      <w:r w:rsidR="002214D2" w:rsidRPr="00481638">
        <w:rPr>
          <w:rStyle w:val="Hyperlink"/>
          <w:szCs w:val="24"/>
        </w:rPr>
        <w:t xml:space="preserve">. </w:t>
      </w:r>
      <w:r w:rsidR="002214D2" w:rsidRPr="00481638">
        <w:rPr>
          <w:b/>
          <w:color w:val="auto"/>
          <w:szCs w:val="24"/>
          <w:shd w:val="clear" w:color="auto" w:fill="FFFFFF"/>
        </w:rPr>
        <w:t>18.</w:t>
      </w:r>
      <w:r w:rsidR="00CB2774" w:rsidRPr="00CB2774">
        <w:rPr>
          <w:b/>
          <w:color w:val="auto"/>
          <w:shd w:val="clear" w:color="auto" w:fill="FFFFFF"/>
        </w:rPr>
        <w:t xml:space="preserve"> </w:t>
      </w:r>
      <w:r w:rsidR="002214D2" w:rsidRPr="00CB2774">
        <w:rPr>
          <w:b/>
          <w:color w:val="auto"/>
          <w:szCs w:val="24"/>
          <w:shd w:val="clear" w:color="auto" w:fill="FFFFFF"/>
        </w:rPr>
        <w:t>F</w:t>
      </w:r>
      <w:r w:rsidR="002214D2" w:rsidRPr="00481638">
        <w:rPr>
          <w:b/>
          <w:szCs w:val="24"/>
          <w:shd w:val="clear" w:color="auto" w:fill="FFFFFF"/>
        </w:rPr>
        <w:t xml:space="preserve">irmas de Auditoria de Pequeno e Médio Portes </w:t>
      </w:r>
      <w:r w:rsidR="002214D2" w:rsidRPr="00481638">
        <w:rPr>
          <w:b/>
          <w:bCs/>
          <w:szCs w:val="24"/>
        </w:rPr>
        <w:t xml:space="preserve">– </w:t>
      </w:r>
      <w:r w:rsidR="008929D6" w:rsidRPr="00481638">
        <w:rPr>
          <w:bCs/>
          <w:szCs w:val="24"/>
          <w:shd w:val="clear" w:color="auto" w:fill="FFFFFF"/>
        </w:rPr>
        <w:t>Felipe Bastos informou que foi e</w:t>
      </w:r>
      <w:r w:rsidR="002214D2" w:rsidRPr="00481638">
        <w:rPr>
          <w:bCs/>
          <w:szCs w:val="24"/>
          <w:shd w:val="clear" w:color="auto" w:fill="FFFFFF"/>
        </w:rPr>
        <w:t xml:space="preserve">laborado material sobre FAPMP enviado à Febraban. Aguardando marcação de reunião. </w:t>
      </w:r>
      <w:r w:rsidR="002214D2" w:rsidRPr="00481638">
        <w:rPr>
          <w:b/>
          <w:szCs w:val="24"/>
          <w:shd w:val="clear" w:color="auto" w:fill="FFFFFF"/>
        </w:rPr>
        <w:t xml:space="preserve">19. GT Norma de Condomínio </w:t>
      </w:r>
      <w:r w:rsidR="002214D2" w:rsidRPr="00481638">
        <w:rPr>
          <w:b/>
          <w:bCs/>
          <w:szCs w:val="24"/>
        </w:rPr>
        <w:t xml:space="preserve">– </w:t>
      </w:r>
      <w:r w:rsidR="008929D6" w:rsidRPr="00481638">
        <w:rPr>
          <w:bCs/>
          <w:szCs w:val="24"/>
          <w:shd w:val="clear" w:color="auto" w:fill="FFFFFF"/>
        </w:rPr>
        <w:t>Felipe Bastos informou que a Cotec</w:t>
      </w:r>
      <w:r w:rsidR="002214D2" w:rsidRPr="00481638">
        <w:rPr>
          <w:bCs/>
          <w:szCs w:val="24"/>
          <w:shd w:val="clear" w:color="auto" w:fill="FFFFFF"/>
        </w:rPr>
        <w:t xml:space="preserve"> aguarda a assinatura da portaria. </w:t>
      </w:r>
      <w:r w:rsidR="002214D2" w:rsidRPr="00481638">
        <w:rPr>
          <w:b/>
          <w:szCs w:val="24"/>
          <w:shd w:val="clear" w:color="auto" w:fill="FFFFFF"/>
          <w:lang w:val="x-none" w:eastAsia="x-none"/>
        </w:rPr>
        <w:t>2</w:t>
      </w:r>
      <w:r w:rsidR="002214D2" w:rsidRPr="00481638">
        <w:rPr>
          <w:b/>
          <w:szCs w:val="24"/>
          <w:shd w:val="clear" w:color="auto" w:fill="FFFFFF"/>
          <w:lang w:eastAsia="x-none"/>
        </w:rPr>
        <w:t>0</w:t>
      </w:r>
      <w:r w:rsidR="002214D2" w:rsidRPr="00481638">
        <w:rPr>
          <w:b/>
          <w:szCs w:val="24"/>
          <w:shd w:val="clear" w:color="auto" w:fill="FFFFFF"/>
          <w:lang w:val="x-none" w:eastAsia="x-none"/>
        </w:rPr>
        <w:t xml:space="preserve">. GT Revisão </w:t>
      </w:r>
      <w:r w:rsidR="002214D2" w:rsidRPr="00481638">
        <w:rPr>
          <w:b/>
          <w:szCs w:val="24"/>
          <w:shd w:val="clear" w:color="auto" w:fill="FFFFFF"/>
          <w:lang w:eastAsia="x-none"/>
        </w:rPr>
        <w:t>d</w:t>
      </w:r>
      <w:r w:rsidR="002214D2" w:rsidRPr="00481638">
        <w:rPr>
          <w:b/>
          <w:szCs w:val="24"/>
          <w:shd w:val="clear" w:color="auto" w:fill="FFFFFF"/>
          <w:lang w:val="x-none" w:eastAsia="x-none"/>
        </w:rPr>
        <w:t xml:space="preserve">a Norma </w:t>
      </w:r>
      <w:r w:rsidR="002214D2" w:rsidRPr="00481638">
        <w:rPr>
          <w:b/>
          <w:szCs w:val="24"/>
          <w:shd w:val="clear" w:color="auto" w:fill="FFFFFF"/>
          <w:lang w:eastAsia="x-none"/>
        </w:rPr>
        <w:t>d</w:t>
      </w:r>
      <w:r w:rsidR="002214D2" w:rsidRPr="00481638">
        <w:rPr>
          <w:b/>
          <w:szCs w:val="24"/>
          <w:shd w:val="clear" w:color="auto" w:fill="FFFFFF"/>
          <w:lang w:val="x-none" w:eastAsia="x-none"/>
        </w:rPr>
        <w:t xml:space="preserve">e Entidades Sem Finalidade </w:t>
      </w:r>
      <w:r w:rsidR="002214D2" w:rsidRPr="00481638">
        <w:rPr>
          <w:b/>
          <w:szCs w:val="24"/>
          <w:shd w:val="clear" w:color="auto" w:fill="FFFFFF"/>
          <w:lang w:eastAsia="x-none"/>
        </w:rPr>
        <w:t>d</w:t>
      </w:r>
      <w:r w:rsidR="002214D2" w:rsidRPr="00481638">
        <w:rPr>
          <w:b/>
          <w:szCs w:val="24"/>
          <w:shd w:val="clear" w:color="auto" w:fill="FFFFFF"/>
          <w:lang w:val="x-none" w:eastAsia="x-none"/>
        </w:rPr>
        <w:t>e Lucros</w:t>
      </w:r>
      <w:r w:rsidR="002214D2" w:rsidRPr="00481638">
        <w:rPr>
          <w:b/>
          <w:szCs w:val="24"/>
          <w:shd w:val="clear" w:color="auto" w:fill="FFFFFF"/>
          <w:lang w:eastAsia="x-none"/>
        </w:rPr>
        <w:t xml:space="preserve"> </w:t>
      </w:r>
      <w:r w:rsidR="002214D2" w:rsidRPr="00481638">
        <w:rPr>
          <w:b/>
          <w:bCs/>
          <w:szCs w:val="24"/>
        </w:rPr>
        <w:t xml:space="preserve">– </w:t>
      </w:r>
      <w:r w:rsidR="002214D2" w:rsidRPr="00481638">
        <w:rPr>
          <w:bCs/>
          <w:szCs w:val="24"/>
          <w:shd w:val="clear" w:color="auto" w:fill="FFFFFF"/>
        </w:rPr>
        <w:t xml:space="preserve">Portaria CFC n.º 337/2022: </w:t>
      </w:r>
      <w:r w:rsidR="008929D6" w:rsidRPr="00481638">
        <w:rPr>
          <w:bCs/>
          <w:szCs w:val="24"/>
          <w:shd w:val="clear" w:color="auto" w:fill="FFFFFF"/>
        </w:rPr>
        <w:t>Felipe Bastos informou que a p</w:t>
      </w:r>
      <w:r w:rsidR="002214D2" w:rsidRPr="00481638">
        <w:rPr>
          <w:bCs/>
          <w:szCs w:val="24"/>
          <w:shd w:val="clear" w:color="auto" w:fill="FFFFFF"/>
        </w:rPr>
        <w:t xml:space="preserve">revisão da 1ª reunião do Grupo </w:t>
      </w:r>
      <w:r w:rsidR="008929D6" w:rsidRPr="00481638">
        <w:rPr>
          <w:bCs/>
          <w:szCs w:val="24"/>
          <w:shd w:val="clear" w:color="auto" w:fill="FFFFFF"/>
        </w:rPr>
        <w:t xml:space="preserve">é entre </w:t>
      </w:r>
      <w:r w:rsidR="002214D2" w:rsidRPr="00481638">
        <w:rPr>
          <w:bCs/>
          <w:szCs w:val="24"/>
          <w:shd w:val="clear" w:color="auto" w:fill="FFFFFF"/>
        </w:rPr>
        <w:t xml:space="preserve">Agosto/Setembro. </w:t>
      </w:r>
      <w:r w:rsidR="002214D2" w:rsidRPr="00481638">
        <w:rPr>
          <w:b/>
          <w:bCs/>
          <w:szCs w:val="24"/>
        </w:rPr>
        <w:t>2</w:t>
      </w:r>
      <w:r w:rsidR="00CB2774">
        <w:rPr>
          <w:b/>
          <w:bCs/>
          <w:szCs w:val="24"/>
        </w:rPr>
        <w:t>1</w:t>
      </w:r>
      <w:r w:rsidR="002214D2" w:rsidRPr="00481638">
        <w:rPr>
          <w:b/>
          <w:bCs/>
          <w:szCs w:val="24"/>
        </w:rPr>
        <w:t xml:space="preserve">. </w:t>
      </w:r>
      <w:r w:rsidR="002214D2" w:rsidRPr="00481638">
        <w:rPr>
          <w:b/>
          <w:bCs/>
          <w:szCs w:val="24"/>
          <w:shd w:val="clear" w:color="auto" w:fill="FFFFFF"/>
        </w:rPr>
        <w:t xml:space="preserve">Comunicados da Coordenadoria – </w:t>
      </w:r>
      <w:r w:rsidR="008929D6" w:rsidRPr="00481638">
        <w:rPr>
          <w:szCs w:val="24"/>
          <w:shd w:val="clear" w:color="auto" w:fill="FFFFFF"/>
        </w:rPr>
        <w:t>Felipe Bastos apresentou um l</w:t>
      </w:r>
      <w:r w:rsidR="002214D2" w:rsidRPr="00481638">
        <w:rPr>
          <w:spacing w:val="4"/>
          <w:kern w:val="24"/>
          <w:szCs w:val="24"/>
        </w:rPr>
        <w:t xml:space="preserve">evantamento </w:t>
      </w:r>
      <w:r w:rsidR="008929D6" w:rsidRPr="00481638">
        <w:rPr>
          <w:spacing w:val="4"/>
          <w:kern w:val="24"/>
          <w:szCs w:val="24"/>
        </w:rPr>
        <w:t xml:space="preserve">realizado pela área com a obtenção de informações sobre </w:t>
      </w:r>
      <w:r w:rsidR="002214D2" w:rsidRPr="00481638">
        <w:rPr>
          <w:spacing w:val="4"/>
          <w:kern w:val="24"/>
          <w:szCs w:val="24"/>
        </w:rPr>
        <w:t xml:space="preserve">os CRCs que possuem grupos e comissões: </w:t>
      </w:r>
      <w:r w:rsidR="002214D2" w:rsidRPr="00481638">
        <w:rPr>
          <w:szCs w:val="24"/>
        </w:rPr>
        <w:t xml:space="preserve">Resumo: Área Pública: 18; Auditoria: 15; Condomínio: 6; Micro e Pequenas Empresas: 2; Perícia: 18; Reforma Tributária: 9; Sustentabilidade: 12; Terceiro Setor: 13. </w:t>
      </w:r>
      <w:r w:rsidR="002214D2" w:rsidRPr="00481638">
        <w:rPr>
          <w:b/>
          <w:bCs/>
          <w:szCs w:val="24"/>
        </w:rPr>
        <w:t xml:space="preserve">23. </w:t>
      </w:r>
      <w:r w:rsidR="002214D2" w:rsidRPr="00481638">
        <w:rPr>
          <w:b/>
          <w:bCs/>
          <w:szCs w:val="24"/>
          <w:shd w:val="clear" w:color="auto" w:fill="FFFFFF"/>
        </w:rPr>
        <w:t xml:space="preserve">Assuntos gerais – </w:t>
      </w:r>
      <w:r w:rsidR="002214D2" w:rsidRPr="00481638">
        <w:rPr>
          <w:szCs w:val="24"/>
          <w:shd w:val="clear" w:color="auto" w:fill="FFFFFF"/>
        </w:rPr>
        <w:t>Demanda de norma para empresas em Recuperação Judicial – Sugestão do contador Heraldo Lúcio, encaminhada pelo Of CRCPE 068/2022, de 03 de junho de 2022</w:t>
      </w:r>
      <w:r w:rsidR="002214D2" w:rsidRPr="00481638">
        <w:rPr>
          <w:color w:val="auto"/>
          <w:szCs w:val="24"/>
          <w:shd w:val="clear" w:color="auto" w:fill="FFFFFF"/>
        </w:rPr>
        <w:t>.</w:t>
      </w:r>
      <w:r w:rsidR="004828F9" w:rsidRPr="00481638">
        <w:rPr>
          <w:color w:val="auto"/>
          <w:szCs w:val="24"/>
        </w:rPr>
        <w:t xml:space="preserve"> </w:t>
      </w:r>
      <w:r w:rsidR="00CB2774">
        <w:rPr>
          <w:color w:val="auto"/>
          <w:szCs w:val="24"/>
        </w:rPr>
        <w:t xml:space="preserve">O ofício deve ser circulado à Câmara Técnica e discutido na próxima reunião. </w:t>
      </w:r>
      <w:r w:rsidR="00740F7A" w:rsidRPr="00481638">
        <w:rPr>
          <w:color w:val="auto"/>
          <w:szCs w:val="24"/>
        </w:rPr>
        <w:t xml:space="preserve">Nada mais havendo a tratar, a reunião foi encerrada às </w:t>
      </w:r>
      <w:r w:rsidR="00CB2774">
        <w:rPr>
          <w:color w:val="auto"/>
          <w:szCs w:val="24"/>
        </w:rPr>
        <w:t>doze</w:t>
      </w:r>
      <w:r w:rsidR="00A80E9A" w:rsidRPr="00481638">
        <w:rPr>
          <w:color w:val="auto"/>
          <w:szCs w:val="24"/>
        </w:rPr>
        <w:t xml:space="preserve"> </w:t>
      </w:r>
      <w:r w:rsidR="00740F7A" w:rsidRPr="00481638">
        <w:rPr>
          <w:color w:val="auto"/>
          <w:szCs w:val="24"/>
        </w:rPr>
        <w:t xml:space="preserve">horas do dia </w:t>
      </w:r>
      <w:r w:rsidR="00A80E9A" w:rsidRPr="00481638">
        <w:rPr>
          <w:color w:val="auto"/>
          <w:szCs w:val="24"/>
        </w:rPr>
        <w:t>deze</w:t>
      </w:r>
      <w:r w:rsidR="00CB2774">
        <w:rPr>
          <w:color w:val="auto"/>
          <w:szCs w:val="24"/>
        </w:rPr>
        <w:t>ssete</w:t>
      </w:r>
      <w:r w:rsidR="00A80E9A" w:rsidRPr="00481638">
        <w:rPr>
          <w:color w:val="auto"/>
          <w:szCs w:val="24"/>
        </w:rPr>
        <w:t xml:space="preserve"> de agosto</w:t>
      </w:r>
      <w:r w:rsidR="00740F7A" w:rsidRPr="00481638">
        <w:rPr>
          <w:color w:val="auto"/>
          <w:szCs w:val="24"/>
        </w:rPr>
        <w:t xml:space="preserve"> de 2022. A presente ata foi lavrada por mim, Felipe G. Bastos, e, depois de lida e aprovada, será assinada pelos participantes via Sei.</w:t>
      </w:r>
    </w:p>
    <w:p w14:paraId="3D0B2AEB" w14:textId="2A23518B" w:rsidR="004221F6" w:rsidRPr="00481638" w:rsidRDefault="004221F6" w:rsidP="009C27C9">
      <w:pPr>
        <w:ind w:left="-5" w:right="0"/>
        <w:rPr>
          <w:color w:val="auto"/>
          <w:szCs w:val="24"/>
        </w:rPr>
      </w:pPr>
      <w:r w:rsidRPr="00481638">
        <w:rPr>
          <w:color w:val="auto"/>
          <w:szCs w:val="24"/>
        </w:rPr>
        <w:t>Wellington do Carmo Cruz..............................................................................</w:t>
      </w:r>
    </w:p>
    <w:p w14:paraId="7A8A5ED3" w14:textId="3A9FD864" w:rsidR="004221F6" w:rsidRPr="00481638" w:rsidRDefault="004221F6" w:rsidP="004221F6">
      <w:pPr>
        <w:ind w:left="-5" w:right="0"/>
        <w:rPr>
          <w:color w:val="auto"/>
          <w:szCs w:val="24"/>
        </w:rPr>
      </w:pPr>
      <w:r w:rsidRPr="00481638">
        <w:rPr>
          <w:color w:val="auto"/>
          <w:szCs w:val="24"/>
        </w:rPr>
        <w:t>Aloisio Rodrigues da Silva..............................................................................</w:t>
      </w:r>
      <w:r w:rsidR="00463C5E" w:rsidRPr="00481638">
        <w:rPr>
          <w:color w:val="auto"/>
          <w:szCs w:val="24"/>
        </w:rPr>
        <w:t>.</w:t>
      </w:r>
    </w:p>
    <w:p w14:paraId="0663A7B4" w14:textId="19452115" w:rsidR="009C27C9" w:rsidRPr="00481638" w:rsidRDefault="00EF7DB6" w:rsidP="009C27C9">
      <w:pPr>
        <w:ind w:left="-5" w:right="0"/>
        <w:rPr>
          <w:color w:val="auto"/>
          <w:szCs w:val="24"/>
        </w:rPr>
      </w:pPr>
      <w:r w:rsidRPr="00481638">
        <w:rPr>
          <w:color w:val="auto"/>
          <w:szCs w:val="24"/>
        </w:rPr>
        <w:t>A</w:t>
      </w:r>
      <w:r w:rsidR="00E15177" w:rsidRPr="00481638">
        <w:rPr>
          <w:color w:val="auto"/>
          <w:szCs w:val="24"/>
        </w:rPr>
        <w:t xml:space="preserve">ngela Andrade Dantas Mendonça </w:t>
      </w:r>
      <w:r w:rsidR="009C27C9" w:rsidRPr="00481638">
        <w:rPr>
          <w:color w:val="auto"/>
          <w:szCs w:val="24"/>
        </w:rPr>
        <w:t>...............................................................</w:t>
      </w:r>
    </w:p>
    <w:p w14:paraId="0C12DD87" w14:textId="65E4C1CC" w:rsidR="00347A4A" w:rsidRPr="00481638" w:rsidRDefault="00347A4A" w:rsidP="009C27C9">
      <w:pPr>
        <w:ind w:left="-5" w:right="0"/>
        <w:rPr>
          <w:color w:val="auto"/>
          <w:szCs w:val="24"/>
        </w:rPr>
      </w:pPr>
      <w:r w:rsidRPr="00481638">
        <w:rPr>
          <w:color w:val="auto"/>
          <w:szCs w:val="24"/>
        </w:rPr>
        <w:t>Antonio Carlos Sales Ferreira Junior...............................................................</w:t>
      </w:r>
    </w:p>
    <w:p w14:paraId="08F9B03C" w14:textId="756A7CA6" w:rsidR="009C27C9" w:rsidRPr="00481638" w:rsidRDefault="00E03DD5" w:rsidP="009C27C9">
      <w:pPr>
        <w:ind w:left="-5" w:right="0"/>
        <w:rPr>
          <w:color w:val="auto"/>
          <w:szCs w:val="24"/>
        </w:rPr>
      </w:pPr>
      <w:r w:rsidRPr="00481638">
        <w:rPr>
          <w:color w:val="auto"/>
          <w:szCs w:val="24"/>
        </w:rPr>
        <w:t>M</w:t>
      </w:r>
      <w:r w:rsidR="00DC0664" w:rsidRPr="00481638">
        <w:rPr>
          <w:color w:val="auto"/>
          <w:szCs w:val="24"/>
        </w:rPr>
        <w:t>o</w:t>
      </w:r>
      <w:r w:rsidRPr="00481638">
        <w:rPr>
          <w:color w:val="auto"/>
          <w:szCs w:val="24"/>
        </w:rPr>
        <w:t>nica Foerster...............................</w:t>
      </w:r>
      <w:r w:rsidR="009C27C9" w:rsidRPr="00481638">
        <w:rPr>
          <w:color w:val="auto"/>
          <w:szCs w:val="24"/>
        </w:rPr>
        <w:t>...............................................................</w:t>
      </w:r>
    </w:p>
    <w:p w14:paraId="09D00893" w14:textId="3737F8D8" w:rsidR="001766AA" w:rsidRPr="00481638" w:rsidRDefault="009C27C9" w:rsidP="009C27C9">
      <w:pPr>
        <w:ind w:left="-5" w:right="0"/>
        <w:rPr>
          <w:color w:val="auto"/>
          <w:szCs w:val="24"/>
        </w:rPr>
      </w:pPr>
      <w:r w:rsidRPr="00481638">
        <w:rPr>
          <w:color w:val="auto"/>
          <w:szCs w:val="24"/>
        </w:rPr>
        <w:t>Felipe Gonçalves Bastos................................................................................</w:t>
      </w:r>
    </w:p>
    <w:sectPr w:rsidR="001766AA" w:rsidRPr="00481638" w:rsidSect="00263257">
      <w:headerReference w:type="even" r:id="rId14"/>
      <w:headerReference w:type="default" r:id="rId15"/>
      <w:headerReference w:type="first" r:id="rId16"/>
      <w:pgSz w:w="11900" w:h="16840"/>
      <w:pgMar w:top="1418" w:right="2205" w:bottom="1418" w:left="1702" w:header="614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BDEF" w14:textId="77777777" w:rsidR="00BA78DC" w:rsidRDefault="00BA78DC">
      <w:pPr>
        <w:spacing w:after="0" w:line="240" w:lineRule="auto"/>
      </w:pPr>
      <w:r>
        <w:separator/>
      </w:r>
    </w:p>
  </w:endnote>
  <w:endnote w:type="continuationSeparator" w:id="0">
    <w:p w14:paraId="69CD0ABE" w14:textId="77777777" w:rsidR="00BA78DC" w:rsidRDefault="00BA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C182" w14:textId="77777777" w:rsidR="00BA78DC" w:rsidRDefault="00BA78DC">
      <w:pPr>
        <w:spacing w:after="0" w:line="240" w:lineRule="auto"/>
      </w:pPr>
      <w:r>
        <w:separator/>
      </w:r>
    </w:p>
  </w:footnote>
  <w:footnote w:type="continuationSeparator" w:id="0">
    <w:p w14:paraId="42C9C7D9" w14:textId="77777777" w:rsidR="00BA78DC" w:rsidRDefault="00BA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3DAB" w14:textId="77777777" w:rsidR="00A94056" w:rsidRDefault="00B41363">
    <w:pPr>
      <w:spacing w:after="0" w:line="259" w:lineRule="auto"/>
      <w:ind w:left="684" w:right="-107" w:firstLine="0"/>
      <w:jc w:val="left"/>
    </w:pPr>
    <w:r>
      <w:rPr>
        <w:b/>
        <w:sz w:val="22"/>
      </w:rPr>
      <w:t xml:space="preserve">ATA DA 296ª REUNIÃO DA CÂMARA TÉCNICA, 15 DE JUNHO DE 2021. </w:t>
    </w:r>
  </w:p>
  <w:p w14:paraId="2B1BB9F7" w14:textId="77777777" w:rsidR="00A94056" w:rsidRDefault="00B41363">
    <w:pPr>
      <w:spacing w:after="0" w:line="259" w:lineRule="auto"/>
      <w:ind w:left="0" w:right="0" w:firstLine="0"/>
      <w:jc w:val="left"/>
    </w:pPr>
    <w:r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9C6F" w14:textId="323141C6" w:rsidR="00A94056" w:rsidRDefault="00B41363" w:rsidP="00A80E9A">
    <w:pPr>
      <w:spacing w:after="0" w:line="259" w:lineRule="auto"/>
      <w:ind w:left="-567" w:right="-107" w:firstLine="0"/>
      <w:jc w:val="center"/>
    </w:pPr>
    <w:r>
      <w:rPr>
        <w:b/>
        <w:sz w:val="22"/>
      </w:rPr>
      <w:t xml:space="preserve">ATA DA </w:t>
    </w:r>
    <w:r w:rsidR="00076796">
      <w:rPr>
        <w:b/>
        <w:sz w:val="22"/>
      </w:rPr>
      <w:t>30</w:t>
    </w:r>
    <w:r w:rsidR="00A80E9A">
      <w:rPr>
        <w:b/>
        <w:sz w:val="22"/>
      </w:rPr>
      <w:t>7</w:t>
    </w:r>
    <w:r w:rsidR="007F1EE6">
      <w:rPr>
        <w:b/>
        <w:sz w:val="22"/>
      </w:rPr>
      <w:t xml:space="preserve">ª </w:t>
    </w:r>
    <w:r>
      <w:rPr>
        <w:b/>
        <w:sz w:val="22"/>
      </w:rPr>
      <w:t xml:space="preserve">REUNIÃO DA CÂMARA TÉCNICA, </w:t>
    </w:r>
    <w:r w:rsidR="00A80E9A">
      <w:rPr>
        <w:b/>
        <w:sz w:val="22"/>
      </w:rPr>
      <w:t>16 E 17 DE AGOSTO</w:t>
    </w:r>
    <w:r w:rsidR="00076796">
      <w:rPr>
        <w:b/>
        <w:sz w:val="22"/>
      </w:rPr>
      <w:t xml:space="preserve"> DE 2022</w:t>
    </w:r>
    <w:r>
      <w:rPr>
        <w:b/>
        <w:sz w:val="2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65C4" w14:textId="77777777" w:rsidR="00A94056" w:rsidRDefault="00B41363">
    <w:pPr>
      <w:spacing w:after="0" w:line="259" w:lineRule="auto"/>
      <w:ind w:left="684" w:right="-107" w:firstLine="0"/>
      <w:jc w:val="left"/>
    </w:pPr>
    <w:r>
      <w:rPr>
        <w:b/>
        <w:sz w:val="22"/>
      </w:rPr>
      <w:t xml:space="preserve">ATA DA 296ª REUNIÃO DA CÂMARA TÉCNICA, 15 DE JUNHO DE 2021. </w:t>
    </w:r>
  </w:p>
  <w:p w14:paraId="326AC780" w14:textId="77777777" w:rsidR="00A94056" w:rsidRDefault="00B41363">
    <w:pPr>
      <w:spacing w:after="0" w:line="259" w:lineRule="auto"/>
      <w:ind w:left="0" w:right="0" w:firstLine="0"/>
      <w:jc w:val="left"/>
    </w:pPr>
    <w:r>
      <w:rPr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7A9D"/>
    <w:multiLevelType w:val="hybridMultilevel"/>
    <w:tmpl w:val="05D417E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807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56"/>
    <w:rsid w:val="00003DC6"/>
    <w:rsid w:val="00004D08"/>
    <w:rsid w:val="00015094"/>
    <w:rsid w:val="000156E8"/>
    <w:rsid w:val="00016D31"/>
    <w:rsid w:val="000213B8"/>
    <w:rsid w:val="0002476E"/>
    <w:rsid w:val="00026B60"/>
    <w:rsid w:val="00031195"/>
    <w:rsid w:val="00033BA1"/>
    <w:rsid w:val="00035381"/>
    <w:rsid w:val="000436E0"/>
    <w:rsid w:val="000444A7"/>
    <w:rsid w:val="00050CF2"/>
    <w:rsid w:val="00051B93"/>
    <w:rsid w:val="00051F9C"/>
    <w:rsid w:val="00056D9B"/>
    <w:rsid w:val="0006048E"/>
    <w:rsid w:val="000612C9"/>
    <w:rsid w:val="00063D29"/>
    <w:rsid w:val="00072C54"/>
    <w:rsid w:val="00073741"/>
    <w:rsid w:val="0007668C"/>
    <w:rsid w:val="00076796"/>
    <w:rsid w:val="00080B20"/>
    <w:rsid w:val="00082932"/>
    <w:rsid w:val="00084149"/>
    <w:rsid w:val="000864EE"/>
    <w:rsid w:val="00087EDB"/>
    <w:rsid w:val="00090EEE"/>
    <w:rsid w:val="00094155"/>
    <w:rsid w:val="00097175"/>
    <w:rsid w:val="000B0AE7"/>
    <w:rsid w:val="000B3E51"/>
    <w:rsid w:val="000B436E"/>
    <w:rsid w:val="000B76DA"/>
    <w:rsid w:val="000C2DCD"/>
    <w:rsid w:val="000D255B"/>
    <w:rsid w:val="000D439A"/>
    <w:rsid w:val="000D4DD5"/>
    <w:rsid w:val="000E6927"/>
    <w:rsid w:val="000E72D8"/>
    <w:rsid w:val="000E7EB5"/>
    <w:rsid w:val="000F2FEB"/>
    <w:rsid w:val="000F4C85"/>
    <w:rsid w:val="000F57EE"/>
    <w:rsid w:val="000F7422"/>
    <w:rsid w:val="001010F3"/>
    <w:rsid w:val="00102E6D"/>
    <w:rsid w:val="00103012"/>
    <w:rsid w:val="00104907"/>
    <w:rsid w:val="00106B1D"/>
    <w:rsid w:val="00112CFD"/>
    <w:rsid w:val="00116994"/>
    <w:rsid w:val="0012021B"/>
    <w:rsid w:val="00125B3F"/>
    <w:rsid w:val="00132EA2"/>
    <w:rsid w:val="00134009"/>
    <w:rsid w:val="001359B1"/>
    <w:rsid w:val="001365C0"/>
    <w:rsid w:val="00137258"/>
    <w:rsid w:val="001373C6"/>
    <w:rsid w:val="00143589"/>
    <w:rsid w:val="001453EB"/>
    <w:rsid w:val="00146C73"/>
    <w:rsid w:val="00146DC0"/>
    <w:rsid w:val="001474FB"/>
    <w:rsid w:val="00150AB5"/>
    <w:rsid w:val="0015638C"/>
    <w:rsid w:val="00176470"/>
    <w:rsid w:val="001766AA"/>
    <w:rsid w:val="00181A0C"/>
    <w:rsid w:val="001846A1"/>
    <w:rsid w:val="00186E1D"/>
    <w:rsid w:val="001902D0"/>
    <w:rsid w:val="0019722D"/>
    <w:rsid w:val="00197928"/>
    <w:rsid w:val="001A32D5"/>
    <w:rsid w:val="001A551C"/>
    <w:rsid w:val="001A5E90"/>
    <w:rsid w:val="001B0B3B"/>
    <w:rsid w:val="001B2298"/>
    <w:rsid w:val="001B3C5E"/>
    <w:rsid w:val="001B4811"/>
    <w:rsid w:val="001B5D95"/>
    <w:rsid w:val="001C7351"/>
    <w:rsid w:val="001D0987"/>
    <w:rsid w:val="001D0F1E"/>
    <w:rsid w:val="001D232E"/>
    <w:rsid w:val="001D2B7C"/>
    <w:rsid w:val="001D5831"/>
    <w:rsid w:val="001E1D35"/>
    <w:rsid w:val="001E6243"/>
    <w:rsid w:val="001E6871"/>
    <w:rsid w:val="001F0DEC"/>
    <w:rsid w:val="001F1D4A"/>
    <w:rsid w:val="001F1F78"/>
    <w:rsid w:val="001F24A5"/>
    <w:rsid w:val="001F2EB5"/>
    <w:rsid w:val="001F42B5"/>
    <w:rsid w:val="001F4ED7"/>
    <w:rsid w:val="001F62CC"/>
    <w:rsid w:val="001F73F0"/>
    <w:rsid w:val="0020204F"/>
    <w:rsid w:val="00202E71"/>
    <w:rsid w:val="002043AA"/>
    <w:rsid w:val="00207068"/>
    <w:rsid w:val="0021051B"/>
    <w:rsid w:val="00210AEE"/>
    <w:rsid w:val="0021144C"/>
    <w:rsid w:val="0021222E"/>
    <w:rsid w:val="00212EF4"/>
    <w:rsid w:val="00213D8C"/>
    <w:rsid w:val="0021450D"/>
    <w:rsid w:val="002168EC"/>
    <w:rsid w:val="002214D2"/>
    <w:rsid w:val="00227053"/>
    <w:rsid w:val="00230B0F"/>
    <w:rsid w:val="002359E4"/>
    <w:rsid w:val="002368FD"/>
    <w:rsid w:val="00236C89"/>
    <w:rsid w:val="00240FFF"/>
    <w:rsid w:val="00244096"/>
    <w:rsid w:val="00246D03"/>
    <w:rsid w:val="00252F37"/>
    <w:rsid w:val="0025352E"/>
    <w:rsid w:val="00253DD7"/>
    <w:rsid w:val="00256647"/>
    <w:rsid w:val="00256CF2"/>
    <w:rsid w:val="00260B3B"/>
    <w:rsid w:val="00263257"/>
    <w:rsid w:val="00263A5F"/>
    <w:rsid w:val="00265751"/>
    <w:rsid w:val="00266D72"/>
    <w:rsid w:val="002728EF"/>
    <w:rsid w:val="00274823"/>
    <w:rsid w:val="00277471"/>
    <w:rsid w:val="002777DA"/>
    <w:rsid w:val="002833BA"/>
    <w:rsid w:val="002861FA"/>
    <w:rsid w:val="00286480"/>
    <w:rsid w:val="00287703"/>
    <w:rsid w:val="002A0055"/>
    <w:rsid w:val="002A4D2A"/>
    <w:rsid w:val="002A568A"/>
    <w:rsid w:val="002A7F50"/>
    <w:rsid w:val="002B0456"/>
    <w:rsid w:val="002C04D6"/>
    <w:rsid w:val="002C0D8E"/>
    <w:rsid w:val="002C312A"/>
    <w:rsid w:val="002C3342"/>
    <w:rsid w:val="002C5A09"/>
    <w:rsid w:val="002D156D"/>
    <w:rsid w:val="002D1E23"/>
    <w:rsid w:val="002D3133"/>
    <w:rsid w:val="002D5A7A"/>
    <w:rsid w:val="002D6EBC"/>
    <w:rsid w:val="002E1109"/>
    <w:rsid w:val="002E1BD6"/>
    <w:rsid w:val="002E2343"/>
    <w:rsid w:val="002E3FC5"/>
    <w:rsid w:val="002E67F8"/>
    <w:rsid w:val="002F0979"/>
    <w:rsid w:val="002F0A00"/>
    <w:rsid w:val="00300F45"/>
    <w:rsid w:val="0030143A"/>
    <w:rsid w:val="00302C92"/>
    <w:rsid w:val="00305458"/>
    <w:rsid w:val="00306AC1"/>
    <w:rsid w:val="00315631"/>
    <w:rsid w:val="00330615"/>
    <w:rsid w:val="0033434B"/>
    <w:rsid w:val="0033699A"/>
    <w:rsid w:val="00342253"/>
    <w:rsid w:val="00343680"/>
    <w:rsid w:val="00344EF5"/>
    <w:rsid w:val="00345695"/>
    <w:rsid w:val="0034703E"/>
    <w:rsid w:val="00347083"/>
    <w:rsid w:val="00347A4A"/>
    <w:rsid w:val="00352F17"/>
    <w:rsid w:val="0035596C"/>
    <w:rsid w:val="00357ED8"/>
    <w:rsid w:val="003645EF"/>
    <w:rsid w:val="00376331"/>
    <w:rsid w:val="00380077"/>
    <w:rsid w:val="00382104"/>
    <w:rsid w:val="003823E1"/>
    <w:rsid w:val="00383B27"/>
    <w:rsid w:val="003852F2"/>
    <w:rsid w:val="00385D35"/>
    <w:rsid w:val="00390C10"/>
    <w:rsid w:val="00392EF7"/>
    <w:rsid w:val="00397E90"/>
    <w:rsid w:val="003A717D"/>
    <w:rsid w:val="003B1D58"/>
    <w:rsid w:val="003B2C62"/>
    <w:rsid w:val="003B3C28"/>
    <w:rsid w:val="003C1F37"/>
    <w:rsid w:val="003C25DF"/>
    <w:rsid w:val="003C309A"/>
    <w:rsid w:val="003C5D7A"/>
    <w:rsid w:val="003C6685"/>
    <w:rsid w:val="003D0F91"/>
    <w:rsid w:val="003D2E6B"/>
    <w:rsid w:val="003D7356"/>
    <w:rsid w:val="003F0321"/>
    <w:rsid w:val="0040794E"/>
    <w:rsid w:val="0041322D"/>
    <w:rsid w:val="004134C9"/>
    <w:rsid w:val="004221F6"/>
    <w:rsid w:val="00424870"/>
    <w:rsid w:val="00434A55"/>
    <w:rsid w:val="00456D76"/>
    <w:rsid w:val="00460B03"/>
    <w:rsid w:val="00460F16"/>
    <w:rsid w:val="00461C7B"/>
    <w:rsid w:val="00463C5E"/>
    <w:rsid w:val="0046460B"/>
    <w:rsid w:val="0046758A"/>
    <w:rsid w:val="00470275"/>
    <w:rsid w:val="004710A5"/>
    <w:rsid w:val="0047472D"/>
    <w:rsid w:val="00474FA2"/>
    <w:rsid w:val="00477B73"/>
    <w:rsid w:val="0048019F"/>
    <w:rsid w:val="004810B1"/>
    <w:rsid w:val="00481638"/>
    <w:rsid w:val="004828F9"/>
    <w:rsid w:val="00487F5E"/>
    <w:rsid w:val="00494E81"/>
    <w:rsid w:val="004A36D7"/>
    <w:rsid w:val="004A3D9C"/>
    <w:rsid w:val="004A44A3"/>
    <w:rsid w:val="004A6124"/>
    <w:rsid w:val="004B374D"/>
    <w:rsid w:val="004C043C"/>
    <w:rsid w:val="004C3D24"/>
    <w:rsid w:val="004C4A21"/>
    <w:rsid w:val="004D1C44"/>
    <w:rsid w:val="004D2767"/>
    <w:rsid w:val="004D3323"/>
    <w:rsid w:val="004D3660"/>
    <w:rsid w:val="004D6C75"/>
    <w:rsid w:val="004D75BF"/>
    <w:rsid w:val="004E12FC"/>
    <w:rsid w:val="004E3F16"/>
    <w:rsid w:val="004F152D"/>
    <w:rsid w:val="004F1BF1"/>
    <w:rsid w:val="004F50AA"/>
    <w:rsid w:val="004F787E"/>
    <w:rsid w:val="005014A7"/>
    <w:rsid w:val="00501D58"/>
    <w:rsid w:val="005027BD"/>
    <w:rsid w:val="00502959"/>
    <w:rsid w:val="00506CC8"/>
    <w:rsid w:val="005152FE"/>
    <w:rsid w:val="00516DBB"/>
    <w:rsid w:val="00521EEF"/>
    <w:rsid w:val="0052250D"/>
    <w:rsid w:val="005227A8"/>
    <w:rsid w:val="005233ED"/>
    <w:rsid w:val="00525C53"/>
    <w:rsid w:val="00526013"/>
    <w:rsid w:val="0053216E"/>
    <w:rsid w:val="0053333C"/>
    <w:rsid w:val="0053515D"/>
    <w:rsid w:val="00537CB9"/>
    <w:rsid w:val="00537D23"/>
    <w:rsid w:val="0054547A"/>
    <w:rsid w:val="00547AE1"/>
    <w:rsid w:val="00547D6E"/>
    <w:rsid w:val="00550C1A"/>
    <w:rsid w:val="00553E0A"/>
    <w:rsid w:val="00553FD5"/>
    <w:rsid w:val="0055542E"/>
    <w:rsid w:val="00555BC0"/>
    <w:rsid w:val="00564857"/>
    <w:rsid w:val="00564F7C"/>
    <w:rsid w:val="00566810"/>
    <w:rsid w:val="00567A18"/>
    <w:rsid w:val="00570D78"/>
    <w:rsid w:val="00572372"/>
    <w:rsid w:val="005731CF"/>
    <w:rsid w:val="00577B3B"/>
    <w:rsid w:val="005865EB"/>
    <w:rsid w:val="00586779"/>
    <w:rsid w:val="005929D1"/>
    <w:rsid w:val="005939AA"/>
    <w:rsid w:val="005A3D63"/>
    <w:rsid w:val="005B12AB"/>
    <w:rsid w:val="005B130A"/>
    <w:rsid w:val="005B190B"/>
    <w:rsid w:val="005B229A"/>
    <w:rsid w:val="005B554C"/>
    <w:rsid w:val="005B6076"/>
    <w:rsid w:val="005B66E4"/>
    <w:rsid w:val="005C592F"/>
    <w:rsid w:val="005D0FA1"/>
    <w:rsid w:val="005E188E"/>
    <w:rsid w:val="005E2E3C"/>
    <w:rsid w:val="005E6375"/>
    <w:rsid w:val="005F4AA2"/>
    <w:rsid w:val="005F4EB9"/>
    <w:rsid w:val="00600B4A"/>
    <w:rsid w:val="00600F9B"/>
    <w:rsid w:val="00605902"/>
    <w:rsid w:val="0060684E"/>
    <w:rsid w:val="00606910"/>
    <w:rsid w:val="00610917"/>
    <w:rsid w:val="00613E39"/>
    <w:rsid w:val="0061484C"/>
    <w:rsid w:val="0061610C"/>
    <w:rsid w:val="00620658"/>
    <w:rsid w:val="00622DC6"/>
    <w:rsid w:val="006241F1"/>
    <w:rsid w:val="00625755"/>
    <w:rsid w:val="0062732E"/>
    <w:rsid w:val="00634A6C"/>
    <w:rsid w:val="00641029"/>
    <w:rsid w:val="00645664"/>
    <w:rsid w:val="00645F3E"/>
    <w:rsid w:val="0065502E"/>
    <w:rsid w:val="00655A88"/>
    <w:rsid w:val="00662165"/>
    <w:rsid w:val="00662311"/>
    <w:rsid w:val="006627BE"/>
    <w:rsid w:val="006704C7"/>
    <w:rsid w:val="006739B1"/>
    <w:rsid w:val="00675A00"/>
    <w:rsid w:val="006838A7"/>
    <w:rsid w:val="00690A61"/>
    <w:rsid w:val="006913B9"/>
    <w:rsid w:val="00693556"/>
    <w:rsid w:val="006A0B1C"/>
    <w:rsid w:val="006A116F"/>
    <w:rsid w:val="006A25CA"/>
    <w:rsid w:val="006A2659"/>
    <w:rsid w:val="006A2A0C"/>
    <w:rsid w:val="006A7A6B"/>
    <w:rsid w:val="006B497D"/>
    <w:rsid w:val="006B51CD"/>
    <w:rsid w:val="006B73B7"/>
    <w:rsid w:val="006C075B"/>
    <w:rsid w:val="006C5723"/>
    <w:rsid w:val="006C7ADE"/>
    <w:rsid w:val="006D78E6"/>
    <w:rsid w:val="006D7DEA"/>
    <w:rsid w:val="006F7AFD"/>
    <w:rsid w:val="00701074"/>
    <w:rsid w:val="00702463"/>
    <w:rsid w:val="00702EDA"/>
    <w:rsid w:val="00704697"/>
    <w:rsid w:val="007054EE"/>
    <w:rsid w:val="00711283"/>
    <w:rsid w:val="00711802"/>
    <w:rsid w:val="007118D0"/>
    <w:rsid w:val="00712A3F"/>
    <w:rsid w:val="00722344"/>
    <w:rsid w:val="00726F13"/>
    <w:rsid w:val="00730959"/>
    <w:rsid w:val="00731B53"/>
    <w:rsid w:val="00733D65"/>
    <w:rsid w:val="00740F7A"/>
    <w:rsid w:val="0075010A"/>
    <w:rsid w:val="007563B5"/>
    <w:rsid w:val="007612CA"/>
    <w:rsid w:val="00761645"/>
    <w:rsid w:val="00763784"/>
    <w:rsid w:val="0076518C"/>
    <w:rsid w:val="00771045"/>
    <w:rsid w:val="00776A63"/>
    <w:rsid w:val="00776C9F"/>
    <w:rsid w:val="00777DFD"/>
    <w:rsid w:val="0078069B"/>
    <w:rsid w:val="007816C0"/>
    <w:rsid w:val="0078283B"/>
    <w:rsid w:val="007914C8"/>
    <w:rsid w:val="00792014"/>
    <w:rsid w:val="007A049F"/>
    <w:rsid w:val="007A073F"/>
    <w:rsid w:val="007A71F1"/>
    <w:rsid w:val="007A7E06"/>
    <w:rsid w:val="007B2D6E"/>
    <w:rsid w:val="007C0828"/>
    <w:rsid w:val="007C1601"/>
    <w:rsid w:val="007C7D66"/>
    <w:rsid w:val="007E0478"/>
    <w:rsid w:val="007E0833"/>
    <w:rsid w:val="007E2319"/>
    <w:rsid w:val="007E4D95"/>
    <w:rsid w:val="007F0C22"/>
    <w:rsid w:val="007F1EE6"/>
    <w:rsid w:val="007F3183"/>
    <w:rsid w:val="007F777C"/>
    <w:rsid w:val="008125A8"/>
    <w:rsid w:val="0081630D"/>
    <w:rsid w:val="00816BA2"/>
    <w:rsid w:val="008216B7"/>
    <w:rsid w:val="008329C1"/>
    <w:rsid w:val="00833869"/>
    <w:rsid w:val="0083423A"/>
    <w:rsid w:val="00840073"/>
    <w:rsid w:val="008400E9"/>
    <w:rsid w:val="00845709"/>
    <w:rsid w:val="008459F3"/>
    <w:rsid w:val="0084668C"/>
    <w:rsid w:val="00851A7A"/>
    <w:rsid w:val="008545F8"/>
    <w:rsid w:val="00856EE1"/>
    <w:rsid w:val="00857627"/>
    <w:rsid w:val="00872494"/>
    <w:rsid w:val="00873A00"/>
    <w:rsid w:val="008757CB"/>
    <w:rsid w:val="00875CE9"/>
    <w:rsid w:val="0087795B"/>
    <w:rsid w:val="00884766"/>
    <w:rsid w:val="00887226"/>
    <w:rsid w:val="00887922"/>
    <w:rsid w:val="00892089"/>
    <w:rsid w:val="008929D6"/>
    <w:rsid w:val="00896888"/>
    <w:rsid w:val="008A1030"/>
    <w:rsid w:val="008A5D38"/>
    <w:rsid w:val="008A6387"/>
    <w:rsid w:val="008B25B5"/>
    <w:rsid w:val="008B547B"/>
    <w:rsid w:val="008B7BA7"/>
    <w:rsid w:val="008B7E8F"/>
    <w:rsid w:val="008C05C9"/>
    <w:rsid w:val="008C479B"/>
    <w:rsid w:val="008C4858"/>
    <w:rsid w:val="008C6C84"/>
    <w:rsid w:val="008C7F84"/>
    <w:rsid w:val="008D05E8"/>
    <w:rsid w:val="008D58C4"/>
    <w:rsid w:val="008D66EE"/>
    <w:rsid w:val="008E0D6E"/>
    <w:rsid w:val="008E603B"/>
    <w:rsid w:val="008E68F3"/>
    <w:rsid w:val="008F1A2C"/>
    <w:rsid w:val="008F6F6A"/>
    <w:rsid w:val="00900673"/>
    <w:rsid w:val="00901CAE"/>
    <w:rsid w:val="009044CF"/>
    <w:rsid w:val="0090540F"/>
    <w:rsid w:val="009056EC"/>
    <w:rsid w:val="00905CFB"/>
    <w:rsid w:val="009121E5"/>
    <w:rsid w:val="00912BE0"/>
    <w:rsid w:val="009151D1"/>
    <w:rsid w:val="00917A1E"/>
    <w:rsid w:val="00920A74"/>
    <w:rsid w:val="00923814"/>
    <w:rsid w:val="009256A4"/>
    <w:rsid w:val="00930238"/>
    <w:rsid w:val="00932485"/>
    <w:rsid w:val="0093750D"/>
    <w:rsid w:val="00943303"/>
    <w:rsid w:val="009435E6"/>
    <w:rsid w:val="00944B19"/>
    <w:rsid w:val="009451EF"/>
    <w:rsid w:val="00955890"/>
    <w:rsid w:val="0096125A"/>
    <w:rsid w:val="009626CF"/>
    <w:rsid w:val="009628FF"/>
    <w:rsid w:val="00965AC2"/>
    <w:rsid w:val="009672DE"/>
    <w:rsid w:val="0097045A"/>
    <w:rsid w:val="00970516"/>
    <w:rsid w:val="00973414"/>
    <w:rsid w:val="00985675"/>
    <w:rsid w:val="00990D88"/>
    <w:rsid w:val="0099165B"/>
    <w:rsid w:val="009941D8"/>
    <w:rsid w:val="009972C4"/>
    <w:rsid w:val="009A7D1D"/>
    <w:rsid w:val="009C25E4"/>
    <w:rsid w:val="009C27C9"/>
    <w:rsid w:val="009C7661"/>
    <w:rsid w:val="009D11C8"/>
    <w:rsid w:val="009D1519"/>
    <w:rsid w:val="009D1708"/>
    <w:rsid w:val="009D2FA9"/>
    <w:rsid w:val="009D4161"/>
    <w:rsid w:val="009D646C"/>
    <w:rsid w:val="009E0811"/>
    <w:rsid w:val="009E560C"/>
    <w:rsid w:val="009F0428"/>
    <w:rsid w:val="009F153E"/>
    <w:rsid w:val="009F4B00"/>
    <w:rsid w:val="009F569C"/>
    <w:rsid w:val="00A04BF7"/>
    <w:rsid w:val="00A07DAA"/>
    <w:rsid w:val="00A14124"/>
    <w:rsid w:val="00A14CB2"/>
    <w:rsid w:val="00A15EC8"/>
    <w:rsid w:val="00A1752C"/>
    <w:rsid w:val="00A225DA"/>
    <w:rsid w:val="00A25D11"/>
    <w:rsid w:val="00A26524"/>
    <w:rsid w:val="00A339E1"/>
    <w:rsid w:val="00A35BF1"/>
    <w:rsid w:val="00A412E7"/>
    <w:rsid w:val="00A42EDC"/>
    <w:rsid w:val="00A52C9C"/>
    <w:rsid w:val="00A52DD9"/>
    <w:rsid w:val="00A55A34"/>
    <w:rsid w:val="00A60B82"/>
    <w:rsid w:val="00A647A9"/>
    <w:rsid w:val="00A70D59"/>
    <w:rsid w:val="00A75608"/>
    <w:rsid w:val="00A761EF"/>
    <w:rsid w:val="00A80711"/>
    <w:rsid w:val="00A80E9A"/>
    <w:rsid w:val="00A81EBB"/>
    <w:rsid w:val="00A82442"/>
    <w:rsid w:val="00A86A93"/>
    <w:rsid w:val="00A86FE3"/>
    <w:rsid w:val="00A914C6"/>
    <w:rsid w:val="00A94056"/>
    <w:rsid w:val="00A95F0F"/>
    <w:rsid w:val="00A96128"/>
    <w:rsid w:val="00AA1B5A"/>
    <w:rsid w:val="00AA7305"/>
    <w:rsid w:val="00AA7F5D"/>
    <w:rsid w:val="00AB044D"/>
    <w:rsid w:val="00AB40E1"/>
    <w:rsid w:val="00AB6EAE"/>
    <w:rsid w:val="00AB70CE"/>
    <w:rsid w:val="00AC331C"/>
    <w:rsid w:val="00AC3F86"/>
    <w:rsid w:val="00AC43F5"/>
    <w:rsid w:val="00AC5738"/>
    <w:rsid w:val="00AC7670"/>
    <w:rsid w:val="00AD0E95"/>
    <w:rsid w:val="00AD2A18"/>
    <w:rsid w:val="00AD397C"/>
    <w:rsid w:val="00AD5976"/>
    <w:rsid w:val="00AD60CE"/>
    <w:rsid w:val="00AE29CA"/>
    <w:rsid w:val="00AE374B"/>
    <w:rsid w:val="00AE542E"/>
    <w:rsid w:val="00AE7667"/>
    <w:rsid w:val="00AF32F2"/>
    <w:rsid w:val="00AF3661"/>
    <w:rsid w:val="00AF4D7F"/>
    <w:rsid w:val="00AF6651"/>
    <w:rsid w:val="00AF6CC9"/>
    <w:rsid w:val="00B013AB"/>
    <w:rsid w:val="00B015F2"/>
    <w:rsid w:val="00B11C06"/>
    <w:rsid w:val="00B13E72"/>
    <w:rsid w:val="00B17326"/>
    <w:rsid w:val="00B17931"/>
    <w:rsid w:val="00B2731D"/>
    <w:rsid w:val="00B34D45"/>
    <w:rsid w:val="00B3599A"/>
    <w:rsid w:val="00B36146"/>
    <w:rsid w:val="00B41363"/>
    <w:rsid w:val="00B41EEF"/>
    <w:rsid w:val="00B42730"/>
    <w:rsid w:val="00B44AC1"/>
    <w:rsid w:val="00B52887"/>
    <w:rsid w:val="00B53B5B"/>
    <w:rsid w:val="00B53D5E"/>
    <w:rsid w:val="00B574B6"/>
    <w:rsid w:val="00B57894"/>
    <w:rsid w:val="00B64CF1"/>
    <w:rsid w:val="00B66FDC"/>
    <w:rsid w:val="00B7444B"/>
    <w:rsid w:val="00B77E64"/>
    <w:rsid w:val="00B83211"/>
    <w:rsid w:val="00B84614"/>
    <w:rsid w:val="00B87F4F"/>
    <w:rsid w:val="00B9661C"/>
    <w:rsid w:val="00B96BD3"/>
    <w:rsid w:val="00BA120C"/>
    <w:rsid w:val="00BA432C"/>
    <w:rsid w:val="00BA50CB"/>
    <w:rsid w:val="00BA521D"/>
    <w:rsid w:val="00BA5C9B"/>
    <w:rsid w:val="00BA6165"/>
    <w:rsid w:val="00BA6310"/>
    <w:rsid w:val="00BA69D0"/>
    <w:rsid w:val="00BA6DA2"/>
    <w:rsid w:val="00BA78DC"/>
    <w:rsid w:val="00BB235D"/>
    <w:rsid w:val="00BC2558"/>
    <w:rsid w:val="00BC33B5"/>
    <w:rsid w:val="00BC6238"/>
    <w:rsid w:val="00BC6792"/>
    <w:rsid w:val="00BC7091"/>
    <w:rsid w:val="00BD401C"/>
    <w:rsid w:val="00BD445B"/>
    <w:rsid w:val="00BD63FF"/>
    <w:rsid w:val="00BD6F57"/>
    <w:rsid w:val="00BE185D"/>
    <w:rsid w:val="00BE4570"/>
    <w:rsid w:val="00BE4603"/>
    <w:rsid w:val="00BF3830"/>
    <w:rsid w:val="00BF736A"/>
    <w:rsid w:val="00C01A5F"/>
    <w:rsid w:val="00C044DD"/>
    <w:rsid w:val="00C057DC"/>
    <w:rsid w:val="00C06484"/>
    <w:rsid w:val="00C0756E"/>
    <w:rsid w:val="00C11FCC"/>
    <w:rsid w:val="00C14440"/>
    <w:rsid w:val="00C154C9"/>
    <w:rsid w:val="00C2105A"/>
    <w:rsid w:val="00C21810"/>
    <w:rsid w:val="00C30F55"/>
    <w:rsid w:val="00C31832"/>
    <w:rsid w:val="00C34F1D"/>
    <w:rsid w:val="00C37AB0"/>
    <w:rsid w:val="00C43D56"/>
    <w:rsid w:val="00C47C63"/>
    <w:rsid w:val="00C50E38"/>
    <w:rsid w:val="00C51700"/>
    <w:rsid w:val="00C53B8A"/>
    <w:rsid w:val="00C5523D"/>
    <w:rsid w:val="00C566A4"/>
    <w:rsid w:val="00C57FFD"/>
    <w:rsid w:val="00C73F98"/>
    <w:rsid w:val="00C743EE"/>
    <w:rsid w:val="00C74CB4"/>
    <w:rsid w:val="00C75157"/>
    <w:rsid w:val="00C76730"/>
    <w:rsid w:val="00C84CD7"/>
    <w:rsid w:val="00C85367"/>
    <w:rsid w:val="00C876A2"/>
    <w:rsid w:val="00C91433"/>
    <w:rsid w:val="00C9160B"/>
    <w:rsid w:val="00C95F0F"/>
    <w:rsid w:val="00C973BF"/>
    <w:rsid w:val="00C97D7E"/>
    <w:rsid w:val="00CA0929"/>
    <w:rsid w:val="00CA1BBA"/>
    <w:rsid w:val="00CB0588"/>
    <w:rsid w:val="00CB15B7"/>
    <w:rsid w:val="00CB2774"/>
    <w:rsid w:val="00CB3F3B"/>
    <w:rsid w:val="00CB5BA4"/>
    <w:rsid w:val="00CB785B"/>
    <w:rsid w:val="00CC6ECD"/>
    <w:rsid w:val="00CC7D32"/>
    <w:rsid w:val="00CD017B"/>
    <w:rsid w:val="00CD0EAF"/>
    <w:rsid w:val="00CD2763"/>
    <w:rsid w:val="00CD3EF4"/>
    <w:rsid w:val="00CE1CE8"/>
    <w:rsid w:val="00CE380C"/>
    <w:rsid w:val="00CE4DBB"/>
    <w:rsid w:val="00CE50F0"/>
    <w:rsid w:val="00CE6E23"/>
    <w:rsid w:val="00CE7735"/>
    <w:rsid w:val="00CF14A7"/>
    <w:rsid w:val="00CF5E4D"/>
    <w:rsid w:val="00CF6F14"/>
    <w:rsid w:val="00D00B2A"/>
    <w:rsid w:val="00D21510"/>
    <w:rsid w:val="00D23974"/>
    <w:rsid w:val="00D23DD2"/>
    <w:rsid w:val="00D24601"/>
    <w:rsid w:val="00D27506"/>
    <w:rsid w:val="00D27BC4"/>
    <w:rsid w:val="00D32227"/>
    <w:rsid w:val="00D36B3E"/>
    <w:rsid w:val="00D40916"/>
    <w:rsid w:val="00D41901"/>
    <w:rsid w:val="00D44498"/>
    <w:rsid w:val="00D44D02"/>
    <w:rsid w:val="00D56532"/>
    <w:rsid w:val="00D6278B"/>
    <w:rsid w:val="00D62B8F"/>
    <w:rsid w:val="00D65AA2"/>
    <w:rsid w:val="00D71D01"/>
    <w:rsid w:val="00D773B0"/>
    <w:rsid w:val="00D80115"/>
    <w:rsid w:val="00D81107"/>
    <w:rsid w:val="00D84796"/>
    <w:rsid w:val="00D90A58"/>
    <w:rsid w:val="00D9178B"/>
    <w:rsid w:val="00D92829"/>
    <w:rsid w:val="00D92ED1"/>
    <w:rsid w:val="00D9368B"/>
    <w:rsid w:val="00D9444D"/>
    <w:rsid w:val="00D94DAA"/>
    <w:rsid w:val="00D9576E"/>
    <w:rsid w:val="00DA2DAA"/>
    <w:rsid w:val="00DA3EDA"/>
    <w:rsid w:val="00DA47BD"/>
    <w:rsid w:val="00DA5D1D"/>
    <w:rsid w:val="00DA5FD7"/>
    <w:rsid w:val="00DB0DCF"/>
    <w:rsid w:val="00DC0664"/>
    <w:rsid w:val="00DC1DB0"/>
    <w:rsid w:val="00DC39F2"/>
    <w:rsid w:val="00DD2AC1"/>
    <w:rsid w:val="00DD40F5"/>
    <w:rsid w:val="00DD55C0"/>
    <w:rsid w:val="00DE06C4"/>
    <w:rsid w:val="00DE4F7D"/>
    <w:rsid w:val="00DF3141"/>
    <w:rsid w:val="00DF4710"/>
    <w:rsid w:val="00DF74FC"/>
    <w:rsid w:val="00E03010"/>
    <w:rsid w:val="00E03DD5"/>
    <w:rsid w:val="00E109FB"/>
    <w:rsid w:val="00E146C0"/>
    <w:rsid w:val="00E15177"/>
    <w:rsid w:val="00E327CB"/>
    <w:rsid w:val="00E35E78"/>
    <w:rsid w:val="00E400D0"/>
    <w:rsid w:val="00E41C9A"/>
    <w:rsid w:val="00E50442"/>
    <w:rsid w:val="00E61071"/>
    <w:rsid w:val="00E663C5"/>
    <w:rsid w:val="00E67A64"/>
    <w:rsid w:val="00E714F5"/>
    <w:rsid w:val="00E73C96"/>
    <w:rsid w:val="00E757BF"/>
    <w:rsid w:val="00E75976"/>
    <w:rsid w:val="00E82B80"/>
    <w:rsid w:val="00E836D2"/>
    <w:rsid w:val="00E83AA3"/>
    <w:rsid w:val="00E84714"/>
    <w:rsid w:val="00E93EC7"/>
    <w:rsid w:val="00E94431"/>
    <w:rsid w:val="00EA6A0E"/>
    <w:rsid w:val="00EB06FF"/>
    <w:rsid w:val="00ED1057"/>
    <w:rsid w:val="00ED30E9"/>
    <w:rsid w:val="00ED3232"/>
    <w:rsid w:val="00ED3241"/>
    <w:rsid w:val="00ED3680"/>
    <w:rsid w:val="00EE1C6D"/>
    <w:rsid w:val="00EE5BA6"/>
    <w:rsid w:val="00EE719A"/>
    <w:rsid w:val="00EF048D"/>
    <w:rsid w:val="00EF0F3C"/>
    <w:rsid w:val="00EF2A11"/>
    <w:rsid w:val="00EF67AE"/>
    <w:rsid w:val="00EF6AB9"/>
    <w:rsid w:val="00EF7DB6"/>
    <w:rsid w:val="00F03EA4"/>
    <w:rsid w:val="00F06CCF"/>
    <w:rsid w:val="00F076D1"/>
    <w:rsid w:val="00F10E5D"/>
    <w:rsid w:val="00F1320B"/>
    <w:rsid w:val="00F147B4"/>
    <w:rsid w:val="00F158AE"/>
    <w:rsid w:val="00F1657E"/>
    <w:rsid w:val="00F17308"/>
    <w:rsid w:val="00F1755F"/>
    <w:rsid w:val="00F21786"/>
    <w:rsid w:val="00F2242F"/>
    <w:rsid w:val="00F23816"/>
    <w:rsid w:val="00F3066E"/>
    <w:rsid w:val="00F31B80"/>
    <w:rsid w:val="00F34788"/>
    <w:rsid w:val="00F368F6"/>
    <w:rsid w:val="00F4366B"/>
    <w:rsid w:val="00F44B78"/>
    <w:rsid w:val="00F460AB"/>
    <w:rsid w:val="00F470E1"/>
    <w:rsid w:val="00F47AD5"/>
    <w:rsid w:val="00F51C1D"/>
    <w:rsid w:val="00F51FE4"/>
    <w:rsid w:val="00F55A23"/>
    <w:rsid w:val="00F576D8"/>
    <w:rsid w:val="00F62D1B"/>
    <w:rsid w:val="00F6626F"/>
    <w:rsid w:val="00F670D0"/>
    <w:rsid w:val="00F67AEA"/>
    <w:rsid w:val="00F700F3"/>
    <w:rsid w:val="00F710E9"/>
    <w:rsid w:val="00F81D47"/>
    <w:rsid w:val="00F83325"/>
    <w:rsid w:val="00F86F55"/>
    <w:rsid w:val="00F90227"/>
    <w:rsid w:val="00F9260E"/>
    <w:rsid w:val="00F94810"/>
    <w:rsid w:val="00F955C8"/>
    <w:rsid w:val="00FA1EF6"/>
    <w:rsid w:val="00FA43CA"/>
    <w:rsid w:val="00FB0380"/>
    <w:rsid w:val="00FB0461"/>
    <w:rsid w:val="00FB126D"/>
    <w:rsid w:val="00FB1549"/>
    <w:rsid w:val="00FB474C"/>
    <w:rsid w:val="00FB4AD4"/>
    <w:rsid w:val="00FC1E65"/>
    <w:rsid w:val="00FC5C90"/>
    <w:rsid w:val="00FC75BF"/>
    <w:rsid w:val="00FD19FD"/>
    <w:rsid w:val="00FE2822"/>
    <w:rsid w:val="00FF0D32"/>
    <w:rsid w:val="00FF3EA9"/>
    <w:rsid w:val="00FF46B8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03F993"/>
  <w15:docId w15:val="{0DCAF889-3144-415D-B594-A0553BA9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hidden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16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D31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aliases w:val="Lista Paragrafo em Preto,Texto,Corpo Texto"/>
    <w:basedOn w:val="Normal"/>
    <w:link w:val="PargrafodaListaChar"/>
    <w:uiPriority w:val="34"/>
    <w:qFormat/>
    <w:rsid w:val="00016D3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x-none" w:eastAsia="x-none"/>
    </w:rPr>
  </w:style>
  <w:style w:type="character" w:customStyle="1" w:styleId="PargrafodaListaChar">
    <w:name w:val="Parágrafo da Lista Char"/>
    <w:aliases w:val="Lista Paragrafo em Preto Char,Texto Char,Corpo Texto Char"/>
    <w:link w:val="PargrafodaLista"/>
    <w:uiPriority w:val="34"/>
    <w:rsid w:val="00016D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1766A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169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69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6994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69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6994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94"/>
    <w:rPr>
      <w:rFonts w:ascii="Segoe UI" w:eastAsia="Arial" w:hAnsi="Segoe UI" w:cs="Segoe UI"/>
      <w:color w:val="000000"/>
      <w:sz w:val="18"/>
      <w:szCs w:val="18"/>
    </w:rPr>
  </w:style>
  <w:style w:type="character" w:styleId="nfase">
    <w:name w:val="Emphasis"/>
    <w:uiPriority w:val="20"/>
    <w:qFormat/>
    <w:rsid w:val="00E83AA3"/>
    <w:rPr>
      <w:i/>
      <w:iCs/>
    </w:rPr>
  </w:style>
  <w:style w:type="paragraph" w:styleId="Reviso">
    <w:name w:val="Revision"/>
    <w:hidden/>
    <w:uiPriority w:val="99"/>
    <w:semiHidden/>
    <w:rsid w:val="002368FD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uiPriority w:val="99"/>
    <w:unhideWhenUsed/>
    <w:rsid w:val="00A25D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0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receitafederal/pt-br/assuntos/noticias/2022/agosto/integra-contador-unifica-acesso-a-informacoes-para-prestacao-de-servicos-contabeis" TargetMode="External"/><Relationship Id="rId13" Type="http://schemas.openxmlformats.org/officeDocument/2006/relationships/hyperlink" Target="https://www.youtube.com/watch?v=oAsRw9JI_0s&amp;t=32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gresoglenif.org/" TargetMode="External"/><Relationship Id="rId12" Type="http://schemas.openxmlformats.org/officeDocument/2006/relationships/hyperlink" Target="https://www.youtube.com/watch?v=yTGN-f17af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SNUxEON_kI&amp;list=PLw2ZKoI7RG_fJ0f9IyFSbmvkDka2g-NvE&amp;index=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contabeis.com.br/noticias/52455/nfs-e-sera-obrigatoria-para-meis-a-partir-de-1o-de-janeiro/a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tabeis.com.br/noticias/52455/nfs-e-sera-obrigatoria-para-meis-a-partir-de-1o-de-janeiro/am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2593</Words>
  <Characters>14007</Characters>
  <Application>Microsoft Office Word</Application>
  <DocSecurity>0</DocSecurity>
  <Lines>116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CT</vt:lpstr>
      <vt:lpstr>6_ Minuta Ata Câmara Técnica 296_15_06_21 copy</vt:lpstr>
    </vt:vector>
  </TitlesOfParts>
  <Company/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CT</dc:title>
  <dc:subject/>
  <dc:creator>Felipe Bastos</dc:creator>
  <cp:keywords/>
  <cp:lastModifiedBy>Felipe Bastos</cp:lastModifiedBy>
  <cp:revision>23</cp:revision>
  <dcterms:created xsi:type="dcterms:W3CDTF">2022-08-16T18:13:00Z</dcterms:created>
  <dcterms:modified xsi:type="dcterms:W3CDTF">2022-08-17T20:42:00Z</dcterms:modified>
</cp:coreProperties>
</file>